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0" w:rsidRDefault="00465E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-653414</wp:posOffset>
            </wp:positionV>
            <wp:extent cx="7490460" cy="105892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1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A2D" w:rsidRDefault="00345A2D" w:rsidP="0083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022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ФГОС СПО по профессии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5A2D">
        <w:rPr>
          <w:rFonts w:ascii="Times New Roman" w:hAnsi="Times New Roman" w:cs="Times New Roman"/>
          <w:sz w:val="24"/>
          <w:szCs w:val="24"/>
        </w:rPr>
        <w:t>100114.01</w:t>
      </w:r>
      <w:r w:rsidRPr="00830022">
        <w:rPr>
          <w:rFonts w:ascii="Times New Roman" w:hAnsi="Times New Roman" w:cs="Times New Roman"/>
          <w:sz w:val="24"/>
          <w:szCs w:val="24"/>
        </w:rPr>
        <w:t xml:space="preserve"> О</w:t>
      </w:r>
      <w:r w:rsidR="00345A2D">
        <w:rPr>
          <w:rFonts w:ascii="Times New Roman" w:hAnsi="Times New Roman" w:cs="Times New Roman"/>
          <w:sz w:val="24"/>
          <w:szCs w:val="24"/>
        </w:rPr>
        <w:t>фициант, бармен,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сферы обслуживания,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0022" w:rsidRPr="00830022" w:rsidRDefault="00923820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0022" w:rsidRPr="00830022">
        <w:rPr>
          <w:rFonts w:ascii="Times New Roman" w:hAnsi="Times New Roman" w:cs="Times New Roman"/>
          <w:sz w:val="24"/>
          <w:szCs w:val="24"/>
        </w:rPr>
        <w:t>утвержденного приказом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Председатель МК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_________</w:t>
      </w:r>
      <w:r w:rsidR="00387A6F">
        <w:rPr>
          <w:rFonts w:ascii="Times New Roman" w:hAnsi="Times New Roman" w:cs="Times New Roman"/>
          <w:sz w:val="24"/>
          <w:szCs w:val="24"/>
        </w:rPr>
        <w:t xml:space="preserve">Леонтьева Л.В. 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 от  02.08.2013 №7</w:t>
      </w:r>
      <w:r w:rsidR="00345A2D">
        <w:rPr>
          <w:rFonts w:ascii="Times New Roman" w:hAnsi="Times New Roman" w:cs="Times New Roman"/>
          <w:sz w:val="24"/>
          <w:szCs w:val="24"/>
        </w:rPr>
        <w:t>31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923820" w:rsidRDefault="00923820" w:rsidP="009238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– зам. директора по УР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923820" w:rsidRPr="0071542E" w:rsidRDefault="00923820" w:rsidP="00923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Кокорина С.Н.  -  методист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387A6F" w:rsidRPr="00D072C2" w:rsidRDefault="00387A6F" w:rsidP="0038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Киселева И.А.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387A6F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Денисова М.Б. </w:t>
      </w:r>
      <w:r w:rsidR="00345A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002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830022" w:rsidRPr="00D072C2">
        <w:rPr>
          <w:rFonts w:ascii="Times New Roman" w:hAnsi="Times New Roman" w:cs="Times New Roman"/>
          <w:sz w:val="24"/>
          <w:szCs w:val="24"/>
        </w:rPr>
        <w:t>преподаватель общепрофессиональных дисциплин и профессиональных модулей ГБПОУ  «Дзержинский техникум бизнеса и технологий»</w:t>
      </w:r>
    </w:p>
    <w:p w:rsidR="00A606A8" w:rsidRDefault="00A606A8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A2D" w:rsidRPr="00D072C2" w:rsidRDefault="00345A2D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30022">
        <w:rPr>
          <w:rFonts w:ascii="Times New Roman" w:hAnsi="Times New Roman" w:cs="Times New Roman"/>
          <w:sz w:val="24"/>
          <w:szCs w:val="24"/>
        </w:rPr>
        <w:t xml:space="preserve">  производства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830022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345A2D">
        <w:rPr>
          <w:rFonts w:ascii="Times New Roman" w:hAnsi="Times New Roman" w:cs="Times New Roman"/>
          <w:sz w:val="24"/>
          <w:szCs w:val="24"/>
        </w:rPr>
        <w:t>100114.01 Официант, бармен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B20866">
        <w:rPr>
          <w:rFonts w:ascii="Times New Roman" w:hAnsi="Times New Roman" w:cs="Times New Roman"/>
          <w:sz w:val="24"/>
          <w:szCs w:val="24"/>
        </w:rPr>
        <w:t>3</w:t>
      </w:r>
      <w:r w:rsidR="00345A2D">
        <w:rPr>
          <w:rFonts w:ascii="Times New Roman" w:hAnsi="Times New Roman" w:cs="Times New Roman"/>
          <w:sz w:val="24"/>
          <w:szCs w:val="24"/>
        </w:rPr>
        <w:t xml:space="preserve"> №731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D25FC5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proofErr w:type="gramStart"/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</w:t>
        </w:r>
        <w:r w:rsidR="00345A2D">
          <w:rPr>
            <w:rFonts w:ascii="Times New Roman" w:hAnsi="Times New Roman" w:cs="Times New Roman"/>
            <w:sz w:val="24"/>
            <w:szCs w:val="24"/>
          </w:rPr>
          <w:t>ам  3.1</w:t>
        </w:r>
        <w:proofErr w:type="gramEnd"/>
        <w:r w:rsidR="00345A2D">
          <w:rPr>
            <w:rFonts w:ascii="Times New Roman" w:hAnsi="Times New Roman" w:cs="Times New Roman"/>
            <w:sz w:val="24"/>
            <w:szCs w:val="24"/>
          </w:rPr>
          <w:t xml:space="preserve"> и </w:t>
        </w:r>
        <w:r w:rsidR="00416D78" w:rsidRPr="00D25FC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D25FC5">
        <w:rPr>
          <w:rFonts w:ascii="Times New Roman" w:hAnsi="Times New Roman" w:cs="Times New Roman"/>
          <w:sz w:val="24"/>
          <w:szCs w:val="24"/>
        </w:rPr>
        <w:t xml:space="preserve"> ФГОС СПО)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25FC5">
        <w:rPr>
          <w:rFonts w:ascii="Times New Roman" w:hAnsi="Times New Roman" w:cs="Times New Roman"/>
          <w:sz w:val="24"/>
          <w:szCs w:val="24"/>
        </w:rPr>
        <w:t>о</w:t>
      </w:r>
      <w:r w:rsidR="00345A2D">
        <w:rPr>
          <w:rFonts w:ascii="Times New Roman" w:hAnsi="Times New Roman" w:cs="Times New Roman"/>
          <w:sz w:val="24"/>
          <w:szCs w:val="24"/>
        </w:rPr>
        <w:t>фициант, бармен, буфетчик.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30022">
        <w:rPr>
          <w:rFonts w:ascii="Times New Roman" w:hAnsi="Times New Roman" w:cs="Times New Roman"/>
          <w:sz w:val="24"/>
          <w:szCs w:val="24"/>
        </w:rPr>
        <w:t xml:space="preserve">  производства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45A2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345A2D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022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8300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022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830022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45A2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45A2D" w:rsidRPr="00345A2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Pr="00345A2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4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022" w:rsidRPr="00345A2D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345A2D" w:rsidRPr="00345A2D">
        <w:rPr>
          <w:rFonts w:ascii="Times New Roman" w:hAnsi="Times New Roman" w:cs="Times New Roman"/>
          <w:sz w:val="24"/>
          <w:szCs w:val="24"/>
        </w:rPr>
        <w:t>по  обслуживанию в организациях общественного питания</w:t>
      </w:r>
      <w:r w:rsidRPr="00345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321652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B0C9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58246E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D25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830022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58246E">
        <w:tc>
          <w:tcPr>
            <w:tcW w:w="8831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3B0C9D">
              <w:rPr>
                <w:rFonts w:ascii="Times New Roman" w:hAnsi="Times New Roman" w:cs="Times New Roman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3B0C9D" w:rsidRPr="003B0C9D">
              <w:rPr>
                <w:rFonts w:ascii="Times New Roman" w:hAnsi="Times New Roman" w:cs="Times New Roman"/>
                <w:sz w:val="24"/>
                <w:szCs w:val="24"/>
              </w:rPr>
              <w:t>43.01.01 Официант, бармен</w:t>
            </w: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B0C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 w:rsidRPr="003B0C9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923820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3B0C9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3B0C9D"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43.01.01 Официант, бармен  </w:t>
            </w:r>
          </w:p>
        </w:tc>
        <w:tc>
          <w:tcPr>
            <w:tcW w:w="785" w:type="dxa"/>
            <w:vAlign w:val="bottom"/>
          </w:tcPr>
          <w:p w:rsidR="00D072C2" w:rsidRPr="003A78EF" w:rsidRDefault="00923820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D072C2" w:rsidRPr="003A78EF" w:rsidTr="0058246E">
        <w:tc>
          <w:tcPr>
            <w:tcW w:w="8831" w:type="dxa"/>
          </w:tcPr>
          <w:p w:rsidR="00D072C2" w:rsidRPr="003B0C9D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3A78EF" w:rsidRDefault="00923820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58246E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4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58246E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58246E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46E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58246E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Фактическое ресурсное обеспечение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Нормативно-методическое обеспечение системы оценки качества освоения обучающимися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7.2. Государственная итоговая аттестация выпускников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Календарный учебный график реализации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Учебный план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58246E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58246E">
              <w:rPr>
                <w:rFonts w:ascii="Times New Roman" w:hAnsi="Times New Roman" w:cs="Times New Roman"/>
                <w:sz w:val="24"/>
                <w:szCs w:val="24"/>
              </w:rPr>
              <w:t>модулей  ППКРС</w:t>
            </w:r>
            <w:proofErr w:type="gramEnd"/>
            <w:r w:rsidRPr="005824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58246E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Рабочая программа воспитания обучающихся  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58246E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Календарный план воспитательной работы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программы государственной итоговой аттестации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46E" w:rsidRPr="003A78EF" w:rsidTr="0058246E">
        <w:tc>
          <w:tcPr>
            <w:tcW w:w="8831" w:type="dxa"/>
          </w:tcPr>
          <w:p w:rsidR="0058246E" w:rsidRPr="003B0C9D" w:rsidRDefault="0058246E" w:rsidP="00582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Pr="003B0C9D">
              <w:rPr>
                <w:rFonts w:ascii="Times New Roman" w:hAnsi="Times New Roman" w:cs="Times New Roman"/>
                <w:sz w:val="24"/>
                <w:szCs w:val="24"/>
              </w:rPr>
              <w:t xml:space="preserve">. Фонды оценочных средств ППКРС по профессии 43.01.01 Официант, бармен  </w:t>
            </w:r>
          </w:p>
        </w:tc>
        <w:tc>
          <w:tcPr>
            <w:tcW w:w="785" w:type="dxa"/>
            <w:vAlign w:val="bottom"/>
          </w:tcPr>
          <w:p w:rsidR="0058246E" w:rsidRPr="003A78EF" w:rsidRDefault="0058246E" w:rsidP="0058246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FD01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3B0C9D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 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3B0C9D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9F5847">
        <w:rPr>
          <w:rFonts w:ascii="Times New Roman" w:hAnsi="Times New Roman" w:cs="Times New Roman"/>
          <w:sz w:val="24"/>
          <w:szCs w:val="24"/>
        </w:rPr>
        <w:t>по</w:t>
      </w:r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 xml:space="preserve">43.01.01 Официант, </w:t>
      </w:r>
      <w:proofErr w:type="gramStart"/>
      <w:r w:rsidR="003B0C9D">
        <w:rPr>
          <w:rFonts w:ascii="Times New Roman" w:hAnsi="Times New Roman" w:cs="Times New Roman"/>
          <w:sz w:val="24"/>
          <w:szCs w:val="24"/>
        </w:rPr>
        <w:t xml:space="preserve">бармен  </w:t>
      </w:r>
      <w:r w:rsidRPr="00FD01C2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</w:t>
      </w:r>
      <w:r w:rsidR="003B0C9D">
        <w:rPr>
          <w:rFonts w:ascii="Times New Roman" w:hAnsi="Times New Roman" w:cs="Times New Roman"/>
          <w:sz w:val="24"/>
          <w:szCs w:val="24"/>
        </w:rPr>
        <w:t>профессии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3B0C9D" w:rsidP="003B0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55EE4"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F64F6" w:rsidRPr="00FD01C2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цели, ожидаемые результаты, содержание, условия и технологии реализации  образовательного процесса, оценку качества подготовки выпускника по данной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и включает: учебный план,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календарный учебный график, 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рабочие программы учебных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предметов, курсов,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дисциплин (модулей),  программы учебной и производственной практик,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оценочные и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методические материалы, обеспечивающие реализацию соответствующей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 и качество подготовки обучающихся.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3B0C9D" w:rsidRPr="003B0C9D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№273-ФЗ;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7B0AB1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7B0AB1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58246E" w:rsidRPr="00626BBF" w:rsidRDefault="00755EE4" w:rsidP="0058246E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8246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</w:t>
      </w:r>
      <w:proofErr w:type="gramStart"/>
      <w:r w:rsidRPr="0058246E">
        <w:rPr>
          <w:rFonts w:ascii="Times New Roman" w:hAnsi="Times New Roman"/>
          <w:sz w:val="24"/>
          <w:szCs w:val="24"/>
        </w:rPr>
        <w:t xml:space="preserve">образования </w:t>
      </w:r>
      <w:r w:rsidR="0067078A" w:rsidRPr="0058246E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 w:rsidRPr="0058246E">
        <w:rPr>
          <w:rFonts w:ascii="Times New Roman" w:hAnsi="Times New Roman"/>
          <w:sz w:val="24"/>
          <w:szCs w:val="24"/>
        </w:rPr>
        <w:t xml:space="preserve"> профессии </w:t>
      </w:r>
      <w:r w:rsidR="003B0C9D" w:rsidRPr="0058246E">
        <w:rPr>
          <w:rFonts w:ascii="Times New Roman" w:hAnsi="Times New Roman" w:cs="Times New Roman"/>
          <w:sz w:val="24"/>
          <w:szCs w:val="24"/>
        </w:rPr>
        <w:t>100114.01</w:t>
      </w:r>
      <w:r w:rsidR="0067078A" w:rsidRPr="0058246E">
        <w:rPr>
          <w:rFonts w:ascii="Times New Roman" w:hAnsi="Times New Roman" w:cs="Times New Roman"/>
          <w:sz w:val="24"/>
          <w:szCs w:val="24"/>
        </w:rPr>
        <w:t xml:space="preserve"> О</w:t>
      </w:r>
      <w:r w:rsidR="003B0C9D" w:rsidRPr="0058246E">
        <w:rPr>
          <w:rFonts w:ascii="Times New Roman" w:hAnsi="Times New Roman" w:cs="Times New Roman"/>
          <w:sz w:val="24"/>
          <w:szCs w:val="24"/>
        </w:rPr>
        <w:t>фициант, бармен</w:t>
      </w:r>
      <w:r w:rsidR="0067078A" w:rsidRPr="0058246E">
        <w:rPr>
          <w:rFonts w:ascii="Times New Roman" w:hAnsi="Times New Roman" w:cs="Times New Roman"/>
          <w:sz w:val="24"/>
          <w:szCs w:val="24"/>
        </w:rPr>
        <w:t>,  утвержденн</w:t>
      </w:r>
      <w:r w:rsidR="003B0C9D" w:rsidRPr="0058246E">
        <w:rPr>
          <w:rFonts w:ascii="Times New Roman" w:hAnsi="Times New Roman" w:cs="Times New Roman"/>
          <w:sz w:val="24"/>
          <w:szCs w:val="24"/>
        </w:rPr>
        <w:t>ый</w:t>
      </w:r>
      <w:r w:rsidR="0067078A" w:rsidRPr="0058246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 Федерации от 02.08.201</w:t>
      </w:r>
      <w:r w:rsidR="00B20866" w:rsidRPr="0058246E">
        <w:rPr>
          <w:rFonts w:ascii="Times New Roman" w:hAnsi="Times New Roman" w:cs="Times New Roman"/>
          <w:sz w:val="24"/>
          <w:szCs w:val="24"/>
        </w:rPr>
        <w:t>3</w:t>
      </w:r>
      <w:r w:rsidR="003B0C9D" w:rsidRPr="0058246E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58246E">
        <w:rPr>
          <w:rFonts w:ascii="Times New Roman" w:hAnsi="Times New Roman" w:cs="Times New Roman"/>
          <w:sz w:val="24"/>
          <w:szCs w:val="24"/>
        </w:rPr>
        <w:t xml:space="preserve"> №7</w:t>
      </w:r>
      <w:r w:rsidR="003B0C9D" w:rsidRPr="0058246E">
        <w:rPr>
          <w:rFonts w:ascii="Times New Roman" w:hAnsi="Times New Roman" w:cs="Times New Roman"/>
          <w:sz w:val="24"/>
          <w:szCs w:val="24"/>
        </w:rPr>
        <w:t>31</w:t>
      </w:r>
      <w:r w:rsidR="0067078A" w:rsidRPr="0058246E">
        <w:rPr>
          <w:rFonts w:ascii="Times New Roman" w:hAnsi="Times New Roman" w:cs="Times New Roman"/>
          <w:sz w:val="24"/>
          <w:szCs w:val="24"/>
        </w:rPr>
        <w:t xml:space="preserve"> </w:t>
      </w:r>
      <w:r w:rsidR="0058246E" w:rsidRPr="0058246E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spellStart"/>
      <w:r w:rsidR="0058246E" w:rsidRPr="0058246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58246E" w:rsidRPr="0058246E">
        <w:rPr>
          <w:rFonts w:ascii="Times New Roman" w:hAnsi="Times New Roman"/>
          <w:sz w:val="24"/>
          <w:szCs w:val="24"/>
        </w:rPr>
        <w:t xml:space="preserve"> РФ  от 13.07.2021г. №450);</w:t>
      </w:r>
      <w:r w:rsidR="0058246E" w:rsidRPr="00626BBF">
        <w:rPr>
          <w:rFonts w:ascii="Times New Roman" w:hAnsi="Times New Roman"/>
          <w:sz w:val="24"/>
          <w:szCs w:val="24"/>
        </w:rPr>
        <w:t xml:space="preserve"> </w:t>
      </w:r>
    </w:p>
    <w:p w:rsidR="00755EE4" w:rsidRPr="0058246E" w:rsidRDefault="00755EE4" w:rsidP="000F69BD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8246E">
        <w:rPr>
          <w:rFonts w:ascii="Times New Roman" w:hAnsi="Times New Roman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</w:t>
      </w:r>
      <w:r w:rsidRPr="0058246E">
        <w:rPr>
          <w:rFonts w:ascii="Times New Roman" w:hAnsi="Times New Roman"/>
          <w:sz w:val="24"/>
          <w:szCs w:val="24"/>
        </w:rPr>
        <w:lastRenderedPageBreak/>
        <w:t>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58246E">
        <w:rPr>
          <w:rFonts w:ascii="Times New Roman" w:hAnsi="Times New Roman"/>
          <w:sz w:val="24"/>
          <w:szCs w:val="24"/>
        </w:rPr>
        <w:t>)</w:t>
      </w:r>
      <w:r w:rsidRPr="0058246E">
        <w:rPr>
          <w:rFonts w:ascii="Times New Roman" w:hAnsi="Times New Roman"/>
          <w:sz w:val="24"/>
          <w:szCs w:val="24"/>
        </w:rPr>
        <w:t>;</w:t>
      </w:r>
    </w:p>
    <w:p w:rsidR="00923820" w:rsidRPr="007B0AB1" w:rsidRDefault="00923820" w:rsidP="0092382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РФ: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>-</w:t>
      </w:r>
      <w:r w:rsidRPr="007B0AB1">
        <w:rPr>
          <w:sz w:val="24"/>
          <w:szCs w:val="24"/>
        </w:rPr>
        <w:t xml:space="preserve"> </w:t>
      </w:r>
      <w:r w:rsidRPr="007B0AB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B0A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7B0AB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7B0AB1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7B0AB1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7B0AB1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7B0A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 w:cs="Times New Roman"/>
          <w:sz w:val="24"/>
          <w:szCs w:val="24"/>
        </w:rPr>
        <w:t xml:space="preserve"> РФ  </w:t>
      </w:r>
      <w:r w:rsidRPr="007B0AB1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923820" w:rsidRPr="007B0AB1" w:rsidRDefault="00923820" w:rsidP="009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 </w:t>
      </w:r>
      <w:r w:rsidRPr="007B0AB1"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</w:t>
      </w:r>
    </w:p>
    <w:p w:rsidR="00923820" w:rsidRPr="007B0AB1" w:rsidRDefault="00923820" w:rsidP="00923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№1199».</w:t>
      </w:r>
    </w:p>
    <w:p w:rsidR="00923820" w:rsidRPr="007B0AB1" w:rsidRDefault="00923820" w:rsidP="0092382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      - </w:t>
      </w:r>
      <w:r w:rsidRPr="007B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</w:t>
      </w:r>
    </w:p>
    <w:p w:rsidR="00923820" w:rsidRPr="007B0AB1" w:rsidRDefault="00923820" w:rsidP="0092382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B0A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Федерации от 14 июня 2013 г. № 464;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7B0AB1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7B0AB1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58246E" w:rsidRPr="007B0AB1" w:rsidRDefault="0058246E" w:rsidP="0058246E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 </w:t>
      </w:r>
      <w:r w:rsidRPr="007B0AB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7B0AB1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7B0AB1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923820" w:rsidRPr="007B0AB1" w:rsidRDefault="00923820" w:rsidP="00923820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7B0AB1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7B0A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0AB1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B0C9D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78A" w:rsidRPr="003B0C9D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3B0C9D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C9D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3B0C9D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172B2A" w:rsidRPr="00FD01C2" w:rsidRDefault="00387B9D" w:rsidP="004B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3B0C9D">
        <w:rPr>
          <w:rFonts w:ascii="Times New Roman" w:hAnsi="Times New Roman" w:cs="Times New Roman"/>
          <w:sz w:val="24"/>
          <w:szCs w:val="24"/>
        </w:rPr>
        <w:t>официант, бармен, буфетчик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ориентирована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67078A" w:rsidRDefault="0067078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3B0C9D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0AD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  <w:p w:rsidR="003B0C9D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Бармен</w:t>
            </w:r>
          </w:p>
          <w:p w:rsidR="003B0C9D" w:rsidRPr="00786267" w:rsidRDefault="003B0C9D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3B0C9D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B0C9D" w:rsidRDefault="00172B2A" w:rsidP="003B0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3B0C9D" w:rsidRPr="003B0C9D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4B3350" w:rsidTr="00AE52D3">
        <w:trPr>
          <w:jc w:val="center"/>
        </w:trPr>
        <w:tc>
          <w:tcPr>
            <w:tcW w:w="6686" w:type="dxa"/>
            <w:vAlign w:val="center"/>
          </w:tcPr>
          <w:p w:rsidR="00AE52D3" w:rsidRPr="004B3350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4B3350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E52D3" w:rsidRPr="004B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  <w:proofErr w:type="gramEnd"/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r w:rsidR="00B46E08" w:rsidRPr="004B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4B3350" w:rsidRDefault="00B46E08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3B0C9D" w:rsidP="003A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B46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3B0C9D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020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172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Государственная  итоговая</w:t>
            </w:r>
            <w:proofErr w:type="gramEnd"/>
            <w:r w:rsidRPr="004B3350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02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3B0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Каникул</w:t>
            </w:r>
            <w:r w:rsidR="003B0C9D" w:rsidRPr="004B335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E52D3" w:rsidRPr="004B3350" w:rsidTr="00AE52D3">
        <w:trPr>
          <w:jc w:val="center"/>
        </w:trPr>
        <w:tc>
          <w:tcPr>
            <w:tcW w:w="6686" w:type="dxa"/>
          </w:tcPr>
          <w:p w:rsidR="00AE52D3" w:rsidRPr="004B3350" w:rsidRDefault="00AE52D3" w:rsidP="00172B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4B3350" w:rsidRDefault="00B46E08" w:rsidP="0017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5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187C9E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46E08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3B0C9D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3B0C9D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C9E">
        <w:rPr>
          <w:rFonts w:ascii="Times New Roman" w:eastAsia="Calibri" w:hAnsi="Times New Roman" w:cs="Times New Roman"/>
          <w:sz w:val="24"/>
          <w:szCs w:val="24"/>
        </w:rPr>
        <w:t>готов</w:t>
      </w:r>
      <w:r w:rsidRPr="00187C9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87C9E" w:rsidRPr="00187C9E">
        <w:rPr>
          <w:rFonts w:ascii="Times New Roman" w:hAnsi="Times New Roman" w:cs="Times New Roman"/>
          <w:sz w:val="24"/>
          <w:szCs w:val="24"/>
        </w:rPr>
        <w:t>реализации процесса обслуживания в организациях общественного питания</w:t>
      </w:r>
      <w:r w:rsidR="00B46E08" w:rsidRPr="00187C9E">
        <w:rPr>
          <w:rFonts w:ascii="Times New Roman" w:hAnsi="Times New Roman" w:cs="Times New Roman"/>
          <w:sz w:val="24"/>
          <w:szCs w:val="24"/>
        </w:rPr>
        <w:t>.</w:t>
      </w:r>
      <w:r w:rsidR="003A78EF" w:rsidRPr="0018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3B0C9D">
        <w:rPr>
          <w:rFonts w:ascii="Times New Roman" w:hAnsi="Times New Roman" w:cs="Times New Roman"/>
          <w:sz w:val="24"/>
          <w:szCs w:val="24"/>
        </w:rPr>
        <w:t>официант, бармен, буфетчик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187C9E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2.</w:t>
      </w:r>
      <w:r w:rsidRPr="00FD01C2">
        <w:rPr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187C9E" w:rsidRP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187C9E" w:rsidRPr="00187C9E" w:rsidRDefault="00175B7F" w:rsidP="00187C9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E0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B46E08">
        <w:rPr>
          <w:rFonts w:ascii="Times New Roman" w:hAnsi="Times New Roman" w:cs="Times New Roman"/>
          <w:sz w:val="24"/>
          <w:szCs w:val="24"/>
        </w:rPr>
        <w:t>:</w:t>
      </w:r>
      <w:r w:rsidRPr="00B46E08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>реализаци</w:t>
      </w:r>
      <w:r w:rsidR="00187C9E">
        <w:rPr>
          <w:rFonts w:ascii="Times New Roman" w:hAnsi="Times New Roman" w:cs="Times New Roman"/>
          <w:sz w:val="24"/>
          <w:szCs w:val="24"/>
        </w:rPr>
        <w:t>я</w:t>
      </w:r>
      <w:r w:rsidR="00187C9E" w:rsidRPr="00187C9E">
        <w:rPr>
          <w:rFonts w:ascii="Times New Roman" w:hAnsi="Times New Roman" w:cs="Times New Roman"/>
          <w:sz w:val="24"/>
          <w:szCs w:val="24"/>
        </w:rPr>
        <w:t xml:space="preserve"> процесса обслуживания в организациях общественного питания.</w:t>
      </w:r>
      <w:r w:rsidR="00187C9E" w:rsidRPr="00187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C9E" w:rsidRDefault="00187C9E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потребности потребителей организаций общественного питания в процессе обслуживания;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в залах организаций общественного питания, за барной стойкой, буфетом;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массовых банкетных мероприятий;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технологический процесс обслуживания специальных форм организации питания;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торгово-технологическое и холодильное оборудование, посуда, приборы, инвентарь и другие предметы материально-технического оснащения организаций общественного питания;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нормативная учетно-отчетная документация;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кулинарная и кондитерская продукция, покупные товары и винно-водочные изделия;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технологии приготовления смешанных напитков, в том числе коктейлей, горячих напитков.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187C9E" w:rsidRPr="00187C9E" w:rsidRDefault="00B46E08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 xml:space="preserve">-  </w:t>
      </w:r>
      <w:r w:rsidR="004B3350">
        <w:rPr>
          <w:rFonts w:ascii="Times New Roman" w:hAnsi="Times New Roman" w:cs="Times New Roman"/>
          <w:sz w:val="24"/>
          <w:szCs w:val="24"/>
        </w:rPr>
        <w:t xml:space="preserve"> </w:t>
      </w:r>
      <w:r w:rsidR="00187C9E" w:rsidRPr="00187C9E">
        <w:rPr>
          <w:rFonts w:ascii="Times New Roman" w:hAnsi="Times New Roman" w:cs="Times New Roman"/>
          <w:sz w:val="24"/>
          <w:szCs w:val="24"/>
        </w:rPr>
        <w:t>Обслуживание потребителей организаций общественного питания.</w:t>
      </w:r>
    </w:p>
    <w:p w:rsidR="00187C9E" w:rsidRPr="00187C9E" w:rsidRDefault="00187C9E" w:rsidP="004B33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 - Обслуживание потребителей за барной стойкой, буфетом с приготовлением смешанных напитков и простых закусок.</w:t>
      </w:r>
    </w:p>
    <w:p w:rsidR="00001529" w:rsidRDefault="00001529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E08" w:rsidRPr="00B46E08" w:rsidRDefault="00B46E08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187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187C9E">
        <w:rPr>
          <w:rFonts w:ascii="Times New Roman" w:hAnsi="Times New Roman" w:cs="Times New Roman"/>
          <w:b/>
          <w:sz w:val="24"/>
          <w:szCs w:val="24"/>
        </w:rPr>
        <w:t xml:space="preserve">43.01.01 Официант, </w:t>
      </w:r>
      <w:proofErr w:type="gramStart"/>
      <w:r w:rsidR="00187C9E">
        <w:rPr>
          <w:rFonts w:ascii="Times New Roman" w:hAnsi="Times New Roman" w:cs="Times New Roman"/>
          <w:b/>
          <w:sz w:val="24"/>
          <w:szCs w:val="24"/>
        </w:rPr>
        <w:t>бармен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ED177A" w:rsidRDefault="00ED177A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D177A">
        <w:rPr>
          <w:rFonts w:ascii="Times New Roman" w:hAnsi="Times New Roman" w:cs="Times New Roman"/>
          <w:b/>
          <w:sz w:val="24"/>
          <w:szCs w:val="24"/>
        </w:rPr>
        <w:t>3.1.</w:t>
      </w:r>
      <w:r>
        <w:t xml:space="preserve"> </w:t>
      </w:r>
      <w:r w:rsidRPr="00ED177A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ED177A" w:rsidRDefault="0002043A" w:rsidP="00ED17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7A">
        <w:rPr>
          <w:rFonts w:ascii="Times New Roman" w:hAnsi="Times New Roman" w:cs="Times New Roman"/>
          <w:b/>
          <w:sz w:val="24"/>
          <w:szCs w:val="24"/>
        </w:rPr>
        <w:t>3.2.</w:t>
      </w:r>
      <w:r w:rsidR="00ED177A">
        <w:rPr>
          <w:b/>
          <w:sz w:val="24"/>
          <w:szCs w:val="24"/>
        </w:rPr>
        <w:t xml:space="preserve"> </w:t>
      </w:r>
      <w:r w:rsidR="00ED177A"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1. Обслуживание потребителей организаций общественного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ПК 1.1. Выполнять подготовку залов к обслуживанию в соответствии с его характером, </w:t>
      </w:r>
      <w:r w:rsidRPr="00187C9E">
        <w:rPr>
          <w:rFonts w:ascii="Times New Roman" w:hAnsi="Times New Roman" w:cs="Times New Roman"/>
          <w:sz w:val="24"/>
          <w:szCs w:val="24"/>
        </w:rPr>
        <w:lastRenderedPageBreak/>
        <w:t>типом и классом организации общественного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1.2. Обслуживать потребителей организаций общественного питания всех форм собственности, различных видов, типов и классов.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1.3. Обслуживать массовые банкетные мероприятия.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1.4. Обслуживать потребителей при использовании специальных форм организации питания.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9E">
        <w:rPr>
          <w:rFonts w:ascii="Times New Roman" w:hAnsi="Times New Roman" w:cs="Times New Roman"/>
          <w:b/>
          <w:sz w:val="24"/>
          <w:szCs w:val="24"/>
        </w:rPr>
        <w:t>2. Обслуживание потребителей за барной стойкой, буфетом с приготовлением смешанных напитков и простых закусок.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2.1. Выполнять подготовку бара, буфета к обслуживанию.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2.2. Обслуживать потребителей бара, буфета.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 xml:space="preserve">ПК 2.3. Эксплуатировать инвентарь, </w:t>
      </w:r>
      <w:proofErr w:type="spellStart"/>
      <w:r w:rsidRPr="00187C9E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187C9E">
        <w:rPr>
          <w:rFonts w:ascii="Times New Roman" w:hAnsi="Times New Roman" w:cs="Times New Roman"/>
          <w:sz w:val="24"/>
          <w:szCs w:val="24"/>
        </w:rPr>
        <w:t xml:space="preserve"> и торгово-технологическое оборудование в процессе обслуживания.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2.4. Вести учетно-отчетную документацию в соответствии с нормативными требованиями.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2.5. Изготавливать определенный ассортимент кулинарной продукции.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2.6. Производить расчет с потребителем, используя различные формы расчета.</w:t>
      </w:r>
    </w:p>
    <w:p w:rsid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C9E">
        <w:rPr>
          <w:rFonts w:ascii="Times New Roman" w:hAnsi="Times New Roman" w:cs="Times New Roman"/>
          <w:sz w:val="24"/>
          <w:szCs w:val="24"/>
        </w:rPr>
        <w:t>ПК 2.7. Изготавливать смешанные напитки, в том числе коктейли, различными методами, горячие напитки.</w:t>
      </w:r>
    </w:p>
    <w:p w:rsidR="00187C9E" w:rsidRPr="00187C9E" w:rsidRDefault="00187C9E" w:rsidP="00187C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ED177A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ED177A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ED177A"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="0002043A" w:rsidRPr="00ED177A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="0002043A" w:rsidRPr="00ED177A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ED177A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Pr="00ED177A">
        <w:rPr>
          <w:rFonts w:ascii="Times New Roman" w:hAnsi="Times New Roman" w:cs="Times New Roman"/>
          <w:sz w:val="24"/>
          <w:szCs w:val="24"/>
        </w:rPr>
        <w:t>:</w:t>
      </w:r>
      <w:r w:rsidRPr="00ED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1" w:type="pct"/>
            <w:noWrap/>
            <w:vAlign w:val="bottom"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1" w:type="pct"/>
            <w:noWrap/>
            <w:vAlign w:val="bottom"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E92FF1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FF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1415C2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C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7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605C9C" w:rsidRPr="00ED177A" w:rsidTr="00923820">
        <w:trPr>
          <w:trHeight w:val="300"/>
        </w:trPr>
        <w:tc>
          <w:tcPr>
            <w:tcW w:w="345" w:type="pct"/>
            <w:noWrap/>
            <w:hideMark/>
          </w:tcPr>
          <w:p w:rsidR="00605C9C" w:rsidRPr="00ED177A" w:rsidRDefault="00605C9C" w:rsidP="00605C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92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7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1" w:type="pct"/>
            <w:noWrap/>
            <w:vAlign w:val="bottom"/>
            <w:hideMark/>
          </w:tcPr>
          <w:p w:rsidR="00605C9C" w:rsidRPr="00DF059F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86" w:type="pct"/>
            <w:noWrap/>
            <w:vAlign w:val="bottom"/>
            <w:hideMark/>
          </w:tcPr>
          <w:p w:rsidR="00605C9C" w:rsidRPr="00DF059F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15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2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1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773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29" w:type="pct"/>
            <w:noWrap/>
            <w:vAlign w:val="bottom"/>
            <w:hideMark/>
          </w:tcPr>
          <w:p w:rsidR="00605C9C" w:rsidRPr="00480773" w:rsidRDefault="00605C9C" w:rsidP="0060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147</w:t>
            </w:r>
          </w:p>
        </w:tc>
      </w:tr>
    </w:tbl>
    <w:p w:rsidR="004E2380" w:rsidRPr="00FD01C2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187C9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923820" w:rsidRPr="00923820" w:rsidRDefault="00923820" w:rsidP="0092382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923820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923820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923820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  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7C9E" w:rsidRPr="00187C9E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7C9E">
        <w:rPr>
          <w:rFonts w:ascii="Times New Roman" w:hAnsi="Times New Roman" w:cs="Times New Roman"/>
          <w:sz w:val="24"/>
          <w:szCs w:val="24"/>
        </w:rPr>
        <w:t xml:space="preserve">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87C9E" w:rsidRPr="00187C9E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187C9E" w:rsidRPr="00187C9E">
        <w:rPr>
          <w:b/>
        </w:rPr>
        <w:t>43.01.01</w:t>
      </w:r>
      <w:proofErr w:type="gramEnd"/>
      <w:r w:rsidR="00187C9E" w:rsidRPr="00187C9E">
        <w:rPr>
          <w:b/>
        </w:rPr>
        <w:t xml:space="preserve"> Официант, бармен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</w:t>
      </w:r>
      <w:r w:rsidR="00187C9E">
        <w:rPr>
          <w:rFonts w:ascii="Times New Roman" w:hAnsi="Times New Roman" w:cs="Times New Roman"/>
          <w:sz w:val="24"/>
          <w:szCs w:val="24"/>
        </w:rPr>
        <w:t>циплины ОП.05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187C9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.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</w:t>
      </w:r>
      <w:r w:rsidR="00321652">
        <w:rPr>
          <w:rFonts w:ascii="Times New Roman" w:hAnsi="Times New Roman" w:cs="Times New Roman"/>
          <w:sz w:val="24"/>
          <w:szCs w:val="24"/>
        </w:rPr>
        <w:t xml:space="preserve"> (48ч) </w:t>
      </w:r>
      <w:r w:rsidRPr="005C178A">
        <w:rPr>
          <w:rFonts w:ascii="Times New Roman" w:hAnsi="Times New Roman" w:cs="Times New Roman"/>
          <w:sz w:val="24"/>
          <w:szCs w:val="24"/>
        </w:rPr>
        <w:t>от общего объема времени, отведенного на указанную дисциплину.</w:t>
      </w:r>
    </w:p>
    <w:p w:rsidR="00923820" w:rsidRDefault="005F648C" w:rsidP="00923820">
      <w:pPr>
        <w:pStyle w:val="af"/>
        <w:spacing w:line="276" w:lineRule="auto"/>
        <w:ind w:firstLine="567"/>
        <w:jc w:val="both"/>
      </w:pPr>
      <w:r w:rsidRPr="00FD01C2">
        <w:rPr>
          <w:color w:val="000000"/>
        </w:rPr>
        <w:lastRenderedPageBreak/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color w:val="000000"/>
        </w:rPr>
        <w:t>закона  «</w:t>
      </w:r>
      <w:proofErr w:type="gramEnd"/>
      <w:r w:rsidRPr="00FD01C2">
        <w:rPr>
          <w:color w:val="000000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FD01C2">
        <w:rPr>
          <w:color w:val="000000"/>
        </w:rPr>
        <w:t xml:space="preserve"> учебной </w:t>
      </w:r>
      <w:r w:rsidRPr="00FD01C2">
        <w:rPr>
          <w:color w:val="000000"/>
        </w:rPr>
        <w:t xml:space="preserve">  дисциплины ОП.0</w:t>
      </w:r>
      <w:r w:rsidR="00187C9E">
        <w:rPr>
          <w:color w:val="000000"/>
        </w:rPr>
        <w:t>5</w:t>
      </w:r>
      <w:r w:rsidR="00126946">
        <w:rPr>
          <w:color w:val="000000"/>
        </w:rPr>
        <w:t>.</w:t>
      </w:r>
      <w:r w:rsidRPr="00FD01C2">
        <w:rPr>
          <w:color w:val="000000"/>
        </w:rPr>
        <w:t xml:space="preserve"> Безопасность жизнедеятельности, отведённого на изучение основ военной службы</w:t>
      </w:r>
      <w:r w:rsidR="00321652">
        <w:rPr>
          <w:color w:val="000000"/>
        </w:rPr>
        <w:t xml:space="preserve"> (48ч)</w:t>
      </w:r>
      <w:r w:rsidRPr="00FD01C2">
        <w:rPr>
          <w:color w:val="000000"/>
        </w:rPr>
        <w:t xml:space="preserve">, используется </w:t>
      </w:r>
      <w:proofErr w:type="gramStart"/>
      <w:r w:rsidR="00D06900" w:rsidRPr="00FD01C2">
        <w:rPr>
          <w:color w:val="000000"/>
        </w:rPr>
        <w:t>для</w:t>
      </w:r>
      <w:r w:rsidRPr="00FD01C2">
        <w:rPr>
          <w:color w:val="000000"/>
        </w:rPr>
        <w:t xml:space="preserve">  освоени</w:t>
      </w:r>
      <w:r w:rsidR="00D06900" w:rsidRPr="00FD01C2">
        <w:rPr>
          <w:color w:val="000000"/>
        </w:rPr>
        <w:t>я</w:t>
      </w:r>
      <w:proofErr w:type="gramEnd"/>
      <w:r w:rsidRPr="00FD01C2">
        <w:rPr>
          <w:color w:val="000000"/>
        </w:rPr>
        <w:t xml:space="preserve"> основ медицинских знаний для </w:t>
      </w:r>
      <w:r w:rsidR="005C178A">
        <w:rPr>
          <w:color w:val="000000"/>
        </w:rPr>
        <w:t xml:space="preserve">подгрупп </w:t>
      </w:r>
      <w:r w:rsidRPr="00FD01C2">
        <w:rPr>
          <w:color w:val="000000"/>
        </w:rPr>
        <w:t>девушек.</w:t>
      </w:r>
      <w:r w:rsidR="00923820" w:rsidRPr="00923820">
        <w:t xml:space="preserve"> </w:t>
      </w:r>
    </w:p>
    <w:p w:rsidR="00923820" w:rsidRPr="007B0AB1" w:rsidRDefault="00923820" w:rsidP="00923820">
      <w:pPr>
        <w:pStyle w:val="af"/>
        <w:spacing w:line="276" w:lineRule="auto"/>
        <w:ind w:firstLine="567"/>
        <w:jc w:val="both"/>
      </w:pPr>
      <w:r w:rsidRPr="00923820">
        <w:t xml:space="preserve">В общеобразовательный цикл включен индивидуальный проект, </w:t>
      </w:r>
      <w:proofErr w:type="gramStart"/>
      <w:r w:rsidRPr="00923820">
        <w:t>представляющий  собой</w:t>
      </w:r>
      <w:proofErr w:type="gramEnd"/>
      <w:r w:rsidRPr="00923820">
        <w:t xml:space="preserve"> особую форму организации деятельности обучающихся (учебное исследование или учебный проект).</w:t>
      </w:r>
      <w:r>
        <w:t xml:space="preserve"> </w:t>
      </w:r>
      <w:r w:rsidRPr="007B0AB1">
        <w:t xml:space="preserve">Индивидуальный проект выполняется обучающимся самостоятельно под руководством </w:t>
      </w:r>
      <w:proofErr w:type="gramStart"/>
      <w:r w:rsidRPr="007B0AB1">
        <w:t>преподавателя  по</w:t>
      </w:r>
      <w:proofErr w:type="gramEnd"/>
      <w:r w:rsidRPr="007B0AB1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 xml:space="preserve">           Результаты выполнения индивидуального проекта должны отражать: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7B0AB1">
        <w:t>сформированность</w:t>
      </w:r>
      <w:proofErr w:type="spellEnd"/>
      <w:r w:rsidRPr="007B0AB1">
        <w:t xml:space="preserve"> навыков коммуникативной, учебно-исследовательской деятельности, критического мышления;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>способность к инновационной, аналитической, творческой, интеллектуальной деятельности;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7B0AB1">
        <w:t>сформированность</w:t>
      </w:r>
      <w:proofErr w:type="spellEnd"/>
      <w:r w:rsidRPr="007B0AB1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7B0AB1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23820" w:rsidRPr="007B0AB1" w:rsidRDefault="00923820" w:rsidP="0092382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B0AB1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7C9E" w:rsidRDefault="00C9105C" w:rsidP="00C9105C">
      <w:pPr>
        <w:pStyle w:val="af"/>
        <w:spacing w:line="276" w:lineRule="auto"/>
        <w:ind w:firstLine="567"/>
        <w:jc w:val="both"/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187C9E" w:rsidRPr="00187C9E">
        <w:rPr>
          <w:b/>
        </w:rPr>
        <w:t>43.01.01 Официант, бармен</w:t>
      </w:r>
      <w:r w:rsidR="00187C9E">
        <w:t xml:space="preserve">  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321652" w:rsidRDefault="00321652" w:rsidP="00321652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321652" w:rsidRPr="00E92FF1" w:rsidRDefault="00321652" w:rsidP="00321652">
      <w:pPr>
        <w:pStyle w:val="Default"/>
        <w:spacing w:line="276" w:lineRule="auto"/>
        <w:ind w:firstLine="567"/>
        <w:jc w:val="both"/>
      </w:pPr>
      <w:r w:rsidRPr="00E92FF1">
        <w:t xml:space="preserve">на изучение общепрофессиональных </w:t>
      </w:r>
      <w:proofErr w:type="gramStart"/>
      <w:r w:rsidRPr="00E92FF1">
        <w:t>дисциплин  -</w:t>
      </w:r>
      <w:proofErr w:type="gramEnd"/>
      <w:r w:rsidRPr="00E92FF1">
        <w:t xml:space="preserve"> 50 часов в  том числе: ОП.01 Основы культуры профессионального общения (2ч), ОП.02. Основы физиологии питания, санитарии и гигиены (6ч), ОП.03. Товароведение пищевых продуктов (6ч), ОП.05 Безопасность жизнедеятельности (36ч);</w:t>
      </w:r>
    </w:p>
    <w:p w:rsidR="00321652" w:rsidRPr="00E92FF1" w:rsidRDefault="00321652" w:rsidP="00321652">
      <w:pPr>
        <w:pStyle w:val="Default"/>
        <w:spacing w:line="276" w:lineRule="auto"/>
        <w:ind w:firstLine="567"/>
        <w:jc w:val="both"/>
      </w:pPr>
      <w:r w:rsidRPr="00E92FF1">
        <w:t xml:space="preserve">на изучение и профессиональных модулей - 94 часа, в том числе: МДК.01.01. Организация и технология </w:t>
      </w:r>
      <w:proofErr w:type="gramStart"/>
      <w:r w:rsidRPr="00E92FF1">
        <w:t>обслуживания  в</w:t>
      </w:r>
      <w:proofErr w:type="gramEnd"/>
      <w:r w:rsidRPr="00E92FF1">
        <w:t xml:space="preserve"> общественном питании (30ч),  МДК.02.01 Организация и технология  обслуживания в барах и буфетах (64ч).</w:t>
      </w:r>
    </w:p>
    <w:p w:rsidR="00187C9E" w:rsidRPr="00E92FF1" w:rsidRDefault="00187C9E" w:rsidP="00187C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92FF1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E92FF1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E92FF1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 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E92FF1">
        <w:rPr>
          <w:rFonts w:ascii="Times New Roman" w:hAnsi="Times New Roman" w:cs="Times New Roman"/>
        </w:rPr>
        <w:t xml:space="preserve">. </w:t>
      </w:r>
    </w:p>
    <w:p w:rsidR="004D33AE" w:rsidRPr="00E92FF1" w:rsidRDefault="004D33AE" w:rsidP="004D3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92FF1">
        <w:rPr>
          <w:rFonts w:ascii="Times New Roman" w:hAnsi="Times New Roman" w:cs="Times New Roman"/>
        </w:rPr>
        <w:t xml:space="preserve"> </w:t>
      </w: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E92FF1">
        <w:rPr>
          <w:b/>
        </w:rPr>
        <w:lastRenderedPageBreak/>
        <w:t>4.3. Перечень рабочих программ учебных дисциплин</w:t>
      </w:r>
      <w:r w:rsidR="00C55F2A" w:rsidRPr="00E92FF1">
        <w:rPr>
          <w:b/>
        </w:rPr>
        <w:t xml:space="preserve">, междисциплинарных </w:t>
      </w:r>
      <w:proofErr w:type="gramStart"/>
      <w:r w:rsidR="00C55F2A" w:rsidRPr="00E92FF1">
        <w:rPr>
          <w:b/>
        </w:rPr>
        <w:t xml:space="preserve">курсов </w:t>
      </w:r>
      <w:r w:rsidRPr="00E92FF1">
        <w:rPr>
          <w:b/>
        </w:rPr>
        <w:t xml:space="preserve"> и</w:t>
      </w:r>
      <w:proofErr w:type="gramEnd"/>
      <w:r w:rsidRPr="00E92FF1">
        <w:rPr>
          <w:b/>
        </w:rPr>
        <w:t xml:space="preserve"> профессиональных модулей </w:t>
      </w:r>
      <w:r w:rsidR="00786267" w:rsidRPr="00E92FF1">
        <w:rPr>
          <w:b/>
        </w:rPr>
        <w:t xml:space="preserve">ППКРС </w:t>
      </w:r>
      <w:r w:rsidR="004D33AE" w:rsidRPr="00E92FF1">
        <w:rPr>
          <w:b/>
        </w:rPr>
        <w:t xml:space="preserve">по профессии </w:t>
      </w:r>
      <w:r w:rsidR="00187C9E" w:rsidRPr="00E92FF1">
        <w:rPr>
          <w:b/>
        </w:rPr>
        <w:t>43.01.01 Официант, бармен</w:t>
      </w:r>
      <w:r w:rsidR="00187C9E">
        <w:t xml:space="preserve">   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183E0F" w:rsidTr="007C476B">
        <w:trPr>
          <w:jc w:val="center"/>
        </w:trPr>
        <w:tc>
          <w:tcPr>
            <w:tcW w:w="2473" w:type="dxa"/>
            <w:vAlign w:val="center"/>
          </w:tcPr>
          <w:p w:rsidR="00816667" w:rsidRPr="00183E0F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183E0F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183E0F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183E0F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183E0F" w:rsidTr="007C476B">
        <w:trPr>
          <w:jc w:val="center"/>
        </w:trPr>
        <w:tc>
          <w:tcPr>
            <w:tcW w:w="2473" w:type="dxa"/>
            <w:vAlign w:val="center"/>
          </w:tcPr>
          <w:p w:rsidR="004D33AE" w:rsidRPr="00183E0F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183E0F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4D33AE" w:rsidRPr="00183E0F" w:rsidTr="007C476B">
        <w:trPr>
          <w:jc w:val="center"/>
        </w:trPr>
        <w:tc>
          <w:tcPr>
            <w:tcW w:w="2473" w:type="dxa"/>
            <w:vAlign w:val="center"/>
          </w:tcPr>
          <w:p w:rsidR="004D33AE" w:rsidRPr="0058246E" w:rsidRDefault="004D33AE" w:rsidP="005824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4D33AE" w:rsidRPr="0058246E" w:rsidRDefault="004D33AE" w:rsidP="005824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дисциплины</w:t>
            </w:r>
          </w:p>
        </w:tc>
      </w:tr>
      <w:tr w:rsidR="0058246E" w:rsidRPr="00183E0F" w:rsidTr="00F47700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ОУП.01.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246E" w:rsidRPr="00183E0F" w:rsidTr="00F47700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ОУП.02.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58246E" w:rsidRPr="00183E0F" w:rsidTr="00F47700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ОУП.03.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8246E" w:rsidRPr="00183E0F" w:rsidTr="00A606A8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ОУПп.04.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ОУП.05.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ОУП.06.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ОУП.07.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ОУП.08.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 по выбору из обязательных предметных областей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ОУП.09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</w:tr>
      <w:tr w:rsidR="0058246E" w:rsidRPr="00183E0F" w:rsidTr="00A606A8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ОУП.11.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ОУПп.12.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ОУПп.13.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ОУП.14.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Элективные курсы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ЭК.15.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 и экология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ЭК.16.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предпринимательской деятельности</w:t>
            </w:r>
          </w:p>
        </w:tc>
      </w:tr>
      <w:tr w:rsidR="0058246E" w:rsidRPr="00183E0F" w:rsidTr="007C476B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ЭК.17</w:t>
            </w:r>
          </w:p>
        </w:tc>
        <w:tc>
          <w:tcPr>
            <w:tcW w:w="7289" w:type="dxa"/>
            <w:vAlign w:val="center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и финансовой грамотности</w:t>
            </w:r>
          </w:p>
        </w:tc>
      </w:tr>
      <w:tr w:rsidR="0058246E" w:rsidRPr="00183E0F" w:rsidTr="000A0778">
        <w:trPr>
          <w:jc w:val="center"/>
        </w:trPr>
        <w:tc>
          <w:tcPr>
            <w:tcW w:w="2473" w:type="dxa"/>
            <w:vAlign w:val="center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ЭК.18</w:t>
            </w:r>
          </w:p>
        </w:tc>
        <w:tc>
          <w:tcPr>
            <w:tcW w:w="7289" w:type="dxa"/>
            <w:vAlign w:val="bottom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82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</w:tr>
      <w:tr w:rsidR="0058246E" w:rsidRPr="00183E0F" w:rsidTr="000A0778">
        <w:trPr>
          <w:jc w:val="center"/>
        </w:trPr>
        <w:tc>
          <w:tcPr>
            <w:tcW w:w="2473" w:type="dxa"/>
            <w:vAlign w:val="bottom"/>
          </w:tcPr>
          <w:p w:rsidR="0058246E" w:rsidRPr="0058246E" w:rsidRDefault="0058246E" w:rsidP="005824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ИП.01</w:t>
            </w:r>
          </w:p>
        </w:tc>
        <w:tc>
          <w:tcPr>
            <w:tcW w:w="7289" w:type="dxa"/>
            <w:vAlign w:val="bottom"/>
          </w:tcPr>
          <w:p w:rsidR="0058246E" w:rsidRPr="0058246E" w:rsidRDefault="0058246E" w:rsidP="005824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2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 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Основы  культуры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общения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Основы физиологии питания, санитарии и гигиены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Товароведение пищевых продуктов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потребителей</w:t>
            </w:r>
            <w:proofErr w:type="gramEnd"/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организаций общественного питания 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технология </w:t>
            </w:r>
            <w:proofErr w:type="gramStart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обслуживания  в</w:t>
            </w:r>
            <w:proofErr w:type="gramEnd"/>
            <w:r w:rsidRPr="00183E0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 питании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23820" w:rsidRPr="00183E0F" w:rsidTr="00345A2D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потребителей за барной стойкой, буфетом с приготовлением смешанных напитков и простых закусок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барах, буфетах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923820" w:rsidRPr="00183E0F" w:rsidTr="00C87E6B">
        <w:trPr>
          <w:jc w:val="center"/>
        </w:trPr>
        <w:tc>
          <w:tcPr>
            <w:tcW w:w="2473" w:type="dxa"/>
            <w:vAlign w:val="center"/>
          </w:tcPr>
          <w:p w:rsidR="00923820" w:rsidRPr="00183E0F" w:rsidRDefault="00923820" w:rsidP="009238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923820" w:rsidRPr="00183E0F" w:rsidRDefault="00923820" w:rsidP="0092382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4D33AE" w:rsidRDefault="004D33AE" w:rsidP="004D33AE">
      <w:pPr>
        <w:pStyle w:val="af"/>
        <w:spacing w:line="276" w:lineRule="auto"/>
        <w:ind w:firstLine="567"/>
        <w:jc w:val="both"/>
      </w:pPr>
    </w:p>
    <w:p w:rsidR="00C9105C" w:rsidRDefault="00C9105C" w:rsidP="00786267">
      <w:pPr>
        <w:pStyle w:val="af"/>
        <w:spacing w:line="276" w:lineRule="auto"/>
        <w:ind w:firstLine="567"/>
        <w:jc w:val="both"/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 xml:space="preserve">профессии </w:t>
      </w:r>
      <w:r w:rsidR="00183E0F" w:rsidRPr="00183E0F">
        <w:t>43.01.01 Официант, бармен</w:t>
      </w:r>
      <w:r w:rsidR="00183E0F">
        <w:t xml:space="preserve">   </w:t>
      </w:r>
      <w:r w:rsidRPr="00126946">
        <w:t>приведен</w:t>
      </w:r>
      <w:r w:rsidRPr="00FD01C2">
        <w:t xml:space="preserve"> в Приложении 2.</w:t>
      </w:r>
    </w:p>
    <w:p w:rsidR="00183E0F" w:rsidRPr="00FD01C2" w:rsidRDefault="00183E0F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</w:t>
      </w:r>
      <w:r w:rsidRPr="008C5B4B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5B37E0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5B37E0">
        <w:rPr>
          <w:rFonts w:ascii="Times New Roman" w:hAnsi="Times New Roman" w:cs="Times New Roman"/>
          <w:sz w:val="24"/>
          <w:szCs w:val="24"/>
        </w:rPr>
        <w:t xml:space="preserve">: </w:t>
      </w:r>
      <w:r w:rsidR="005B37E0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5B37E0" w:rsidRPr="005B37E0">
        <w:rPr>
          <w:rFonts w:ascii="Times New Roman" w:hAnsi="Times New Roman" w:cs="Times New Roman"/>
          <w:sz w:val="24"/>
          <w:szCs w:val="24"/>
        </w:rPr>
        <w:t>технологии обслуживания в общественном питании, мастерская Бар, мастерская Банкетный зал</w:t>
      </w:r>
      <w:r w:rsidRPr="005B37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B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 (отзывов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FD01C2">
        <w:rPr>
          <w:rFonts w:ascii="Times New Roman" w:hAnsi="Times New Roman" w:cs="Times New Roman"/>
          <w:bCs/>
          <w:sz w:val="24"/>
          <w:szCs w:val="24"/>
        </w:rPr>
        <w:t>) 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321652" w:rsidRDefault="008C5B4B" w:rsidP="003216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документами соответствующих организаций.</w:t>
      </w:r>
      <w:r w:rsidR="00321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32D" w:rsidRDefault="00AC332D" w:rsidP="0032165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r w:rsidR="008C5B4B"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183E0F">
        <w:rPr>
          <w:rFonts w:ascii="Times New Roman" w:hAnsi="Times New Roman" w:cs="Times New Roman"/>
          <w:sz w:val="24"/>
          <w:szCs w:val="24"/>
        </w:rPr>
        <w:t xml:space="preserve">: </w:t>
      </w:r>
      <w:r w:rsidR="00183E0F" w:rsidRPr="00183E0F">
        <w:rPr>
          <w:rFonts w:ascii="Times New Roman" w:hAnsi="Times New Roman"/>
          <w:sz w:val="24"/>
          <w:szCs w:val="24"/>
        </w:rPr>
        <w:t>ИП Полякова (сеть школьных столовых),  ООО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Валекс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 xml:space="preserve">» (ресторан  «Дружба»),   ООО «Макдоналдс», ООО «Школьное питание»,  ООО «Лина»  ИП 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Куракова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Тортуга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>», ООО ТД «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Дзержинскхлеб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 xml:space="preserve">» (кафе «Дуэт»),  ООО «Троица» (кафе «Сельский клуб»),  ООО «Степ» (кафе «Блин бар»),   ИП Киреева М.А. (кафе «Розмарин»),   ООО «Продукт-Сервис»,   ООО «Каравелла»,    АО «Тандер» (ГМ «Магнит»),   ООО </w:t>
      </w:r>
      <w:r w:rsidR="00183E0F" w:rsidRPr="00183E0F">
        <w:rPr>
          <w:rFonts w:ascii="Times New Roman" w:hAnsi="Times New Roman"/>
          <w:sz w:val="24"/>
          <w:szCs w:val="24"/>
        </w:rPr>
        <w:lastRenderedPageBreak/>
        <w:t>«Правильная кухня»,   ООО «Парус»,  ООО «Лотос» (кафе  «Де-</w:t>
      </w:r>
      <w:proofErr w:type="spellStart"/>
      <w:r w:rsidR="00183E0F" w:rsidRPr="00183E0F">
        <w:rPr>
          <w:rFonts w:ascii="Times New Roman" w:hAnsi="Times New Roman"/>
          <w:sz w:val="24"/>
          <w:szCs w:val="24"/>
        </w:rPr>
        <w:t>Багота</w:t>
      </w:r>
      <w:proofErr w:type="spellEnd"/>
      <w:r w:rsidR="00183E0F" w:rsidRPr="00183E0F">
        <w:rPr>
          <w:rFonts w:ascii="Times New Roman" w:hAnsi="Times New Roman"/>
          <w:sz w:val="24"/>
          <w:szCs w:val="24"/>
        </w:rPr>
        <w:t>»)</w:t>
      </w:r>
      <w:r w:rsidR="00183E0F">
        <w:rPr>
          <w:rFonts w:ascii="Times New Roman" w:hAnsi="Times New Roman"/>
          <w:sz w:val="24"/>
          <w:szCs w:val="24"/>
        </w:rPr>
        <w:t xml:space="preserve">. </w:t>
      </w:r>
    </w:p>
    <w:p w:rsidR="0058246E" w:rsidRDefault="0058246E" w:rsidP="0058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246E" w:rsidRPr="0058246E" w:rsidRDefault="0058246E" w:rsidP="0058246E">
      <w:pPr>
        <w:pStyle w:val="Default"/>
      </w:pPr>
      <w:r w:rsidRPr="00E47E96">
        <w:rPr>
          <w:b/>
          <w:bCs/>
        </w:rPr>
        <w:t xml:space="preserve">    </w:t>
      </w:r>
      <w:r w:rsidRPr="0058246E">
        <w:rPr>
          <w:b/>
          <w:bCs/>
        </w:rPr>
        <w:t xml:space="preserve">4.5.   Рабочая программа воспитания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       </w:t>
      </w:r>
      <w:proofErr w:type="gramStart"/>
      <w:r w:rsidRPr="0058246E">
        <w:t>Цели и задачи воспитания</w:t>
      </w:r>
      <w:proofErr w:type="gramEnd"/>
      <w:r w:rsidRPr="0058246E">
        <w:t xml:space="preserve"> обучающихся при освоении ими образовательной программы.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        Цель рабочей программы воспитания – формирование общих компетенций специалистов среднего звена.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         Задачи: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– усиление воспитательного воздействия благодаря непрерывности процесса воспитания.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t xml:space="preserve">        Программа разработана в соответствии с предъявляемыми требованиями (Приложение 4). </w:t>
      </w:r>
    </w:p>
    <w:p w:rsidR="0058246E" w:rsidRPr="0058246E" w:rsidRDefault="0058246E" w:rsidP="0058246E">
      <w:pPr>
        <w:pStyle w:val="Default"/>
        <w:spacing w:line="276" w:lineRule="auto"/>
        <w:jc w:val="both"/>
        <w:rPr>
          <w:b/>
          <w:bCs/>
        </w:rPr>
      </w:pPr>
      <w:r w:rsidRPr="0058246E">
        <w:rPr>
          <w:b/>
          <w:bCs/>
        </w:rPr>
        <w:t xml:space="preserve">  </w:t>
      </w:r>
    </w:p>
    <w:p w:rsidR="0058246E" w:rsidRPr="0058246E" w:rsidRDefault="0058246E" w:rsidP="0058246E">
      <w:pPr>
        <w:pStyle w:val="Default"/>
        <w:spacing w:line="276" w:lineRule="auto"/>
        <w:jc w:val="both"/>
      </w:pPr>
      <w:r w:rsidRPr="0058246E">
        <w:rPr>
          <w:b/>
          <w:bCs/>
        </w:rPr>
        <w:t xml:space="preserve"> 4.6. Календарный план воспитательной работы </w:t>
      </w:r>
    </w:p>
    <w:p w:rsidR="0058246E" w:rsidRPr="00E47E96" w:rsidRDefault="0058246E" w:rsidP="0058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46E">
        <w:rPr>
          <w:sz w:val="24"/>
          <w:szCs w:val="24"/>
        </w:rPr>
        <w:t xml:space="preserve">            </w:t>
      </w:r>
      <w:r w:rsidRPr="0058246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представлен в Приложении 5.</w:t>
      </w:r>
    </w:p>
    <w:p w:rsidR="0058246E" w:rsidRPr="00FD01C2" w:rsidRDefault="0058246E" w:rsidP="0032165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0DB" w:rsidRPr="006F2B0E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4BF7" w:rsidRPr="00183E0F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>43.01.01 Официант, бармен</w:t>
      </w:r>
      <w:r w:rsidR="00183E0F" w:rsidRPr="00183E0F">
        <w:rPr>
          <w:b/>
        </w:rPr>
        <w:t xml:space="preserve">   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t xml:space="preserve">  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t xml:space="preserve">  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83E0F" w:rsidRPr="00183E0F" w:rsidRDefault="00183E0F" w:rsidP="00183E0F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Специфические требования, дополняющие условия реализации </w:t>
      </w: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Pr="00183E0F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>профессионального  стандарта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 профессии  «Официант, бармен»;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педагогические кадры должны знать требования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стандарта  </w:t>
      </w:r>
      <w:r w:rsidRPr="00183E0F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 компетенции  «Ресторанный сервис»;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183E0F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183E0F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183E0F" w:rsidRPr="00183E0F" w:rsidRDefault="00183E0F" w:rsidP="00183E0F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3E0F">
        <w:rPr>
          <w:rFonts w:ascii="Times New Roman" w:eastAsia="Arial Unicode MS" w:hAnsi="Times New Roman" w:cs="Times New Roman"/>
          <w:sz w:val="24"/>
          <w:szCs w:val="24"/>
        </w:rPr>
        <w:t>педагогические кадры должны знать особенности национальной кухни.</w:t>
      </w: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физиологии питания, санитарии и гигиены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культуры профессионального общения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товароведения пищевых продуктов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организации обслуживания в общественном питании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технологии обслуживания в общественном питании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Мастерские: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hAnsi="Times New Roman" w:cs="Times New Roman"/>
                <w:sz w:val="20"/>
                <w:szCs w:val="20"/>
              </w:rPr>
              <w:t>банкетный зал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183E0F" w:rsidRPr="00183E0F" w:rsidTr="00183E0F">
        <w:tc>
          <w:tcPr>
            <w:tcW w:w="846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183E0F" w:rsidRPr="00183E0F" w:rsidRDefault="00183E0F" w:rsidP="00183E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58246E" w:rsidRPr="00183E0F" w:rsidTr="00183E0F">
        <w:tc>
          <w:tcPr>
            <w:tcW w:w="846" w:type="dxa"/>
            <w:vAlign w:val="bottom"/>
          </w:tcPr>
          <w:p w:rsidR="0058246E" w:rsidRPr="00183E0F" w:rsidRDefault="0058246E" w:rsidP="0058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781" w:type="dxa"/>
            <w:vAlign w:val="bottom"/>
          </w:tcPr>
          <w:p w:rsidR="0058246E" w:rsidRPr="00183E0F" w:rsidRDefault="0058246E" w:rsidP="0058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58246E" w:rsidRPr="00183E0F" w:rsidTr="00183E0F">
        <w:tc>
          <w:tcPr>
            <w:tcW w:w="846" w:type="dxa"/>
            <w:vAlign w:val="bottom"/>
          </w:tcPr>
          <w:p w:rsidR="0058246E" w:rsidRPr="00183E0F" w:rsidRDefault="0058246E" w:rsidP="00582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58246E" w:rsidRPr="00183E0F" w:rsidRDefault="0058246E" w:rsidP="00582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3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DB335F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3E0F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D10DB" w:rsidRPr="00FD01C2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обучающихся предусмотрена в форме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квалификационных) и  дифференцированных зачетов.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923820">
        <w:rPr>
          <w:rFonts w:ascii="Times New Roman" w:hAnsi="Times New Roman" w:cs="Times New Roman"/>
          <w:sz w:val="24"/>
          <w:szCs w:val="24"/>
        </w:rPr>
        <w:t xml:space="preserve"> (в том числе экзамена комплексного)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E92FF1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</w:t>
      </w:r>
      <w:r w:rsidR="007B7FD8" w:rsidRPr="00E92FF1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зачетов  </w:t>
      </w:r>
      <w:r w:rsidRPr="00E9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 w:rsidRPr="00E9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FF1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E92FF1">
        <w:rPr>
          <w:rFonts w:ascii="Times New Roman" w:hAnsi="Times New Roman" w:cs="Times New Roman"/>
          <w:bCs/>
          <w:sz w:val="24"/>
          <w:szCs w:val="24"/>
        </w:rPr>
        <w:t>(</w:t>
      </w:r>
      <w:r w:rsidRPr="00E92FF1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E92FF1">
        <w:rPr>
          <w:rFonts w:ascii="Times New Roman" w:hAnsi="Times New Roman" w:cs="Times New Roman"/>
          <w:bCs/>
          <w:sz w:val="24"/>
          <w:szCs w:val="24"/>
        </w:rPr>
        <w:t>)</w:t>
      </w:r>
      <w:r w:rsidRPr="00E92F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21652" w:rsidRPr="00E92FF1" w:rsidRDefault="00321652" w:rsidP="003216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F1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проводится концентрированно  -  по окончании изучения учебных  дисциплин (в форме экзамена) и освоения учебной и производственной практик (в форме квалификационного экзамена).  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F1">
        <w:rPr>
          <w:rFonts w:ascii="Times New Roman" w:hAnsi="Times New Roman" w:cs="Times New Roman"/>
          <w:bCs/>
          <w:sz w:val="24"/>
          <w:szCs w:val="24"/>
        </w:rPr>
        <w:t>Для аттестации обучающихся на соответствие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</w:t>
      </w:r>
      <w:r w:rsidR="004B3350">
        <w:rPr>
          <w:rFonts w:ascii="Times New Roman" w:hAnsi="Times New Roman" w:cs="Times New Roman"/>
          <w:sz w:val="24"/>
          <w:szCs w:val="24"/>
        </w:rPr>
        <w:t xml:space="preserve"> 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E0F" w:rsidRPr="00183E0F" w:rsidRDefault="00547D57" w:rsidP="00183E0F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183E0F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183E0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642C" w:rsidRPr="00183E0F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 xml:space="preserve">43.01.01 Официант, бармен </w:t>
      </w:r>
    </w:p>
    <w:p w:rsidR="00864DA0" w:rsidRPr="00183E0F" w:rsidRDefault="00183E0F" w:rsidP="00183E0F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183E0F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183E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183E0F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183E0F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>объёме учебный план или индивидуальный  учебный план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183E0F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183E0F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207660"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183E0F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183E0F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183E0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83E0F" w:rsidRPr="00183E0F">
        <w:rPr>
          <w:rFonts w:ascii="Times New Roman" w:hAnsi="Times New Roman" w:cs="Times New Roman"/>
          <w:sz w:val="24"/>
          <w:szCs w:val="24"/>
        </w:rPr>
        <w:t>43.01.01 Официант, бармен</w:t>
      </w:r>
      <w:r w:rsidR="00183E0F" w:rsidRPr="0018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0F">
        <w:rPr>
          <w:rFonts w:ascii="Times New Roman" w:hAnsi="Times New Roman" w:cs="Times New Roman"/>
          <w:bCs/>
          <w:sz w:val="24"/>
          <w:szCs w:val="24"/>
        </w:rPr>
        <w:t>подготовлен:</w:t>
      </w:r>
    </w:p>
    <w:p w:rsidR="00F82A61" w:rsidRPr="00183E0F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183E0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183E0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E34" w:rsidRPr="00183E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805E34" w:rsidRPr="00183E0F">
        <w:rPr>
          <w:rFonts w:ascii="Times New Roman" w:hAnsi="Times New Roman" w:cs="Times New Roman"/>
          <w:bCs/>
          <w:sz w:val="24"/>
          <w:szCs w:val="24"/>
        </w:rPr>
        <w:t xml:space="preserve"> направлению подготовки </w:t>
      </w:r>
      <w:bookmarkEnd w:id="2"/>
      <w:r w:rsidR="00183E0F" w:rsidRPr="00183E0F">
        <w:rPr>
          <w:rFonts w:ascii="Times New Roman" w:hAnsi="Times New Roman" w:cs="Times New Roman"/>
          <w:bCs/>
          <w:sz w:val="24"/>
          <w:szCs w:val="24"/>
        </w:rPr>
        <w:t>43.02.01 Организация обслуживания в  общественном питании</w:t>
      </w:r>
      <w:r w:rsidR="00416D78" w:rsidRPr="00183E0F">
        <w:rPr>
          <w:rFonts w:ascii="Times New Roman" w:hAnsi="Times New Roman" w:cs="Times New Roman"/>
          <w:bCs/>
          <w:sz w:val="24"/>
          <w:szCs w:val="24"/>
        </w:rPr>
        <w:t>;</w:t>
      </w:r>
    </w:p>
    <w:p w:rsidR="00416D78" w:rsidRPr="00183E0F" w:rsidRDefault="00416D78" w:rsidP="00345A2D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183E0F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183E0F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183E0F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183E0F">
        <w:rPr>
          <w:rFonts w:ascii="Times New Roman" w:hAnsi="Times New Roman" w:cs="Times New Roman"/>
          <w:bCs/>
          <w:sz w:val="24"/>
          <w:szCs w:val="24"/>
        </w:rPr>
        <w:t xml:space="preserve"> по направлению </w:t>
      </w:r>
      <w:r w:rsidR="00183E0F" w:rsidRPr="00183E0F">
        <w:rPr>
          <w:rFonts w:ascii="Times New Roman" w:hAnsi="Times New Roman" w:cs="Times New Roman"/>
          <w:bCs/>
          <w:sz w:val="24"/>
          <w:szCs w:val="24"/>
        </w:rPr>
        <w:t>43.03.01 Сервис гостиничных и ресторанных комплексов</w:t>
      </w:r>
      <w:r w:rsidRPr="00183E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6D78" w:rsidRPr="00183E0F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83E0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416D78" w:rsidRPr="00183E0F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58" w:rsidRDefault="00730758" w:rsidP="00560841">
      <w:pPr>
        <w:spacing w:after="0" w:line="240" w:lineRule="auto"/>
      </w:pPr>
      <w:r>
        <w:separator/>
      </w:r>
    </w:p>
  </w:endnote>
  <w:endnote w:type="continuationSeparator" w:id="0">
    <w:p w:rsidR="00730758" w:rsidRDefault="00730758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20" w:rsidRDefault="0092382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3820" w:rsidRDefault="00923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20" w:rsidRDefault="00923820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4733">
      <w:rPr>
        <w:rStyle w:val="ae"/>
        <w:noProof/>
      </w:rPr>
      <w:t>4</w:t>
    </w:r>
    <w:r>
      <w:rPr>
        <w:rStyle w:val="ae"/>
      </w:rPr>
      <w:fldChar w:fldCharType="end"/>
    </w:r>
  </w:p>
  <w:p w:rsidR="00923820" w:rsidRDefault="009238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923820" w:rsidRDefault="009238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7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23820" w:rsidRDefault="00923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58" w:rsidRDefault="00730758" w:rsidP="00560841">
      <w:pPr>
        <w:spacing w:after="0" w:line="240" w:lineRule="auto"/>
      </w:pPr>
      <w:r>
        <w:separator/>
      </w:r>
    </w:p>
  </w:footnote>
  <w:footnote w:type="continuationSeparator" w:id="0">
    <w:p w:rsidR="00730758" w:rsidRDefault="00730758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9836F8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91652"/>
    <w:rsid w:val="0009541C"/>
    <w:rsid w:val="000D2706"/>
    <w:rsid w:val="000F15CA"/>
    <w:rsid w:val="000F2441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83E0F"/>
    <w:rsid w:val="00187C9E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D2D44"/>
    <w:rsid w:val="00300AC8"/>
    <w:rsid w:val="00317464"/>
    <w:rsid w:val="00321652"/>
    <w:rsid w:val="00326F3E"/>
    <w:rsid w:val="00345A2D"/>
    <w:rsid w:val="003523F4"/>
    <w:rsid w:val="0036228B"/>
    <w:rsid w:val="00364AE0"/>
    <w:rsid w:val="003662BC"/>
    <w:rsid w:val="003866BC"/>
    <w:rsid w:val="00387A6F"/>
    <w:rsid w:val="00387B9D"/>
    <w:rsid w:val="00392CC1"/>
    <w:rsid w:val="003A78EF"/>
    <w:rsid w:val="003B0C9D"/>
    <w:rsid w:val="003C03BB"/>
    <w:rsid w:val="003F4B7F"/>
    <w:rsid w:val="003F633A"/>
    <w:rsid w:val="00411E33"/>
    <w:rsid w:val="00414282"/>
    <w:rsid w:val="004157CF"/>
    <w:rsid w:val="00416D78"/>
    <w:rsid w:val="0043194C"/>
    <w:rsid w:val="00434CAC"/>
    <w:rsid w:val="0045256B"/>
    <w:rsid w:val="00465E00"/>
    <w:rsid w:val="00480B1E"/>
    <w:rsid w:val="00482A72"/>
    <w:rsid w:val="00486985"/>
    <w:rsid w:val="004A182F"/>
    <w:rsid w:val="004B3350"/>
    <w:rsid w:val="004D33AE"/>
    <w:rsid w:val="004E2380"/>
    <w:rsid w:val="004E4733"/>
    <w:rsid w:val="004F10DB"/>
    <w:rsid w:val="004F118A"/>
    <w:rsid w:val="004F3AE7"/>
    <w:rsid w:val="005024B5"/>
    <w:rsid w:val="00506EB4"/>
    <w:rsid w:val="00543296"/>
    <w:rsid w:val="00547D57"/>
    <w:rsid w:val="00551E7A"/>
    <w:rsid w:val="00556E97"/>
    <w:rsid w:val="00560841"/>
    <w:rsid w:val="0058246E"/>
    <w:rsid w:val="0058480B"/>
    <w:rsid w:val="005B37E0"/>
    <w:rsid w:val="005C0DC3"/>
    <w:rsid w:val="005C178A"/>
    <w:rsid w:val="005E0416"/>
    <w:rsid w:val="005E3E2E"/>
    <w:rsid w:val="005F4CDA"/>
    <w:rsid w:val="005F648C"/>
    <w:rsid w:val="005F7601"/>
    <w:rsid w:val="00605C9C"/>
    <w:rsid w:val="00606F34"/>
    <w:rsid w:val="00637426"/>
    <w:rsid w:val="00664BE2"/>
    <w:rsid w:val="0067078A"/>
    <w:rsid w:val="00683849"/>
    <w:rsid w:val="00684BF7"/>
    <w:rsid w:val="006A68E1"/>
    <w:rsid w:val="006F2B0E"/>
    <w:rsid w:val="00702587"/>
    <w:rsid w:val="0071542E"/>
    <w:rsid w:val="00720A3C"/>
    <w:rsid w:val="00730758"/>
    <w:rsid w:val="0074336B"/>
    <w:rsid w:val="00746AB3"/>
    <w:rsid w:val="00755EE4"/>
    <w:rsid w:val="00770F9E"/>
    <w:rsid w:val="00777725"/>
    <w:rsid w:val="00786267"/>
    <w:rsid w:val="00787A2C"/>
    <w:rsid w:val="007A0C6A"/>
    <w:rsid w:val="007B30FD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30022"/>
    <w:rsid w:val="00841911"/>
    <w:rsid w:val="00846555"/>
    <w:rsid w:val="0085448A"/>
    <w:rsid w:val="00864DA0"/>
    <w:rsid w:val="008821B0"/>
    <w:rsid w:val="00882236"/>
    <w:rsid w:val="00886B9F"/>
    <w:rsid w:val="008A6D63"/>
    <w:rsid w:val="008C5B4B"/>
    <w:rsid w:val="008D087A"/>
    <w:rsid w:val="008D5082"/>
    <w:rsid w:val="008E7B9F"/>
    <w:rsid w:val="00923820"/>
    <w:rsid w:val="0092706B"/>
    <w:rsid w:val="0094545B"/>
    <w:rsid w:val="0094587C"/>
    <w:rsid w:val="00957E98"/>
    <w:rsid w:val="0099398D"/>
    <w:rsid w:val="009A31BD"/>
    <w:rsid w:val="009A7711"/>
    <w:rsid w:val="009B3E49"/>
    <w:rsid w:val="009E14CE"/>
    <w:rsid w:val="009F5847"/>
    <w:rsid w:val="009F69E7"/>
    <w:rsid w:val="00A12413"/>
    <w:rsid w:val="00A137A7"/>
    <w:rsid w:val="00A1642C"/>
    <w:rsid w:val="00A372ED"/>
    <w:rsid w:val="00A40F84"/>
    <w:rsid w:val="00A44F99"/>
    <w:rsid w:val="00A50210"/>
    <w:rsid w:val="00A606A8"/>
    <w:rsid w:val="00A741B1"/>
    <w:rsid w:val="00A8275C"/>
    <w:rsid w:val="00A90001"/>
    <w:rsid w:val="00AA0D92"/>
    <w:rsid w:val="00AA6BDD"/>
    <w:rsid w:val="00AB072F"/>
    <w:rsid w:val="00AB779B"/>
    <w:rsid w:val="00AC332D"/>
    <w:rsid w:val="00AE52D3"/>
    <w:rsid w:val="00AF3463"/>
    <w:rsid w:val="00AF64F6"/>
    <w:rsid w:val="00B17B6F"/>
    <w:rsid w:val="00B20866"/>
    <w:rsid w:val="00B30A5C"/>
    <w:rsid w:val="00B34608"/>
    <w:rsid w:val="00B34FEA"/>
    <w:rsid w:val="00B36B82"/>
    <w:rsid w:val="00B45660"/>
    <w:rsid w:val="00B46E08"/>
    <w:rsid w:val="00B5119C"/>
    <w:rsid w:val="00B640A9"/>
    <w:rsid w:val="00B652C4"/>
    <w:rsid w:val="00B66135"/>
    <w:rsid w:val="00B8094C"/>
    <w:rsid w:val="00B8375F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95435"/>
    <w:rsid w:val="00CA0417"/>
    <w:rsid w:val="00CB60C0"/>
    <w:rsid w:val="00CC0CCA"/>
    <w:rsid w:val="00CD2FF9"/>
    <w:rsid w:val="00D06900"/>
    <w:rsid w:val="00D072C2"/>
    <w:rsid w:val="00D112D6"/>
    <w:rsid w:val="00D25FC5"/>
    <w:rsid w:val="00D35E8D"/>
    <w:rsid w:val="00D41DAC"/>
    <w:rsid w:val="00D51D71"/>
    <w:rsid w:val="00D76BD6"/>
    <w:rsid w:val="00D82A2D"/>
    <w:rsid w:val="00D84FB3"/>
    <w:rsid w:val="00D864F9"/>
    <w:rsid w:val="00D865C3"/>
    <w:rsid w:val="00DA6B8C"/>
    <w:rsid w:val="00DA7ECB"/>
    <w:rsid w:val="00DB335F"/>
    <w:rsid w:val="00DB5F07"/>
    <w:rsid w:val="00E26222"/>
    <w:rsid w:val="00E42516"/>
    <w:rsid w:val="00E75A24"/>
    <w:rsid w:val="00E76D78"/>
    <w:rsid w:val="00E92FF1"/>
    <w:rsid w:val="00ED10DB"/>
    <w:rsid w:val="00ED177A"/>
    <w:rsid w:val="00F0202E"/>
    <w:rsid w:val="00F0680F"/>
    <w:rsid w:val="00F25EBC"/>
    <w:rsid w:val="00F307F0"/>
    <w:rsid w:val="00F36A9A"/>
    <w:rsid w:val="00F6542B"/>
    <w:rsid w:val="00F82A61"/>
    <w:rsid w:val="00F92B1D"/>
    <w:rsid w:val="00F96A30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92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F58A-4870-4648-8CE9-43331290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19</Pages>
  <Words>6263</Words>
  <Characters>35703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41883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50</cp:revision>
  <cp:lastPrinted>2022-11-15T10:48:00Z</cp:lastPrinted>
  <dcterms:created xsi:type="dcterms:W3CDTF">2016-10-20T03:59:00Z</dcterms:created>
  <dcterms:modified xsi:type="dcterms:W3CDTF">2022-12-09T09:55:00Z</dcterms:modified>
</cp:coreProperties>
</file>