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E6" w:rsidRDefault="00704FE6" w:rsidP="003466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-688340</wp:posOffset>
            </wp:positionV>
            <wp:extent cx="7534275" cy="10636250"/>
            <wp:effectExtent l="0" t="0" r="9525" b="0"/>
            <wp:wrapTight wrapText="bothSides">
              <wp:wrapPolygon edited="0">
                <wp:start x="0" y="0"/>
                <wp:lineTo x="0" y="21548"/>
                <wp:lineTo x="21573" y="21548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наставничестве.jpg"/>
                    <pic:cNvPicPr/>
                  </pic:nvPicPr>
                  <pic:blipFill rotWithShape="1"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34275" cy="1063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0F0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с: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г. № 273- ФЗ «Об образовании в Российской Федерации» (с изменениями и дополнениями);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распоряжения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стратегией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основами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образования, науки и молодежной политики Нижегородской области от 20.06.2020 № 316-01-63-915/20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образования»;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 Уставом </w:t>
      </w:r>
      <w:r>
        <w:rPr>
          <w:rFonts w:ascii="Times New Roman" w:hAnsi="Times New Roman" w:cs="Times New Roman"/>
          <w:sz w:val="28"/>
          <w:szCs w:val="28"/>
        </w:rPr>
        <w:t xml:space="preserve">ГБПОУ «Дзержинский техникум бизнеса  и технологий».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1.2. Целевая модель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 ГБПОУ «Дзержинский техникум бизнеса  и технологий» </w:t>
      </w:r>
      <w:r w:rsidRPr="002450F0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2450F0">
        <w:rPr>
          <w:rFonts w:ascii="Times New Roman" w:hAnsi="Times New Roman" w:cs="Times New Roman"/>
          <w:sz w:val="28"/>
          <w:szCs w:val="28"/>
        </w:rPr>
        <w:t>) разработана в целях достижения результатов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450F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0F0">
        <w:rPr>
          <w:rFonts w:ascii="Times New Roman" w:hAnsi="Times New Roman" w:cs="Times New Roman"/>
          <w:sz w:val="28"/>
          <w:szCs w:val="28"/>
        </w:rPr>
        <w:t xml:space="preserve"> «Молодые профессионалы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450F0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1.3. Настоящее Положение регламентирует реализацию целевой модели наставничества в </w:t>
      </w:r>
      <w:r>
        <w:rPr>
          <w:rFonts w:ascii="Times New Roman" w:hAnsi="Times New Roman" w:cs="Times New Roman"/>
          <w:sz w:val="28"/>
          <w:szCs w:val="28"/>
        </w:rPr>
        <w:t>ГБПОУ «Дзержинский техникум бизнеса  и технологий»</w:t>
      </w:r>
      <w:r w:rsidRPr="002450F0">
        <w:rPr>
          <w:rFonts w:ascii="Times New Roman" w:hAnsi="Times New Roman" w:cs="Times New Roman"/>
          <w:sz w:val="28"/>
          <w:szCs w:val="28"/>
        </w:rPr>
        <w:t xml:space="preserve">,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 Основные понятия и термины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2.1. Наставничество - универсальная технология передачи опыта, знаний, формирования навыков, компетенций, </w:t>
      </w:r>
      <w:proofErr w:type="spellStart"/>
      <w:r w:rsidRPr="002450F0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450F0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2450F0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2450F0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2.2.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2.6. Куратор - сотрудник </w:t>
      </w:r>
      <w:r w:rsidR="00B44E74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,  который отвечает за организацию программы наставничества.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2.7. Целевая модель наставничества - система условий, ресурсов и процессов, необходимых для реализации программ наставничества в </w:t>
      </w:r>
      <w:r w:rsidR="00B44E74">
        <w:rPr>
          <w:rFonts w:ascii="Times New Roman" w:hAnsi="Times New Roman" w:cs="Times New Roman"/>
          <w:sz w:val="28"/>
          <w:szCs w:val="28"/>
        </w:rPr>
        <w:t>Техникуме.</w:t>
      </w:r>
      <w:r w:rsidRPr="0024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2.8. Благодарный выпускник - выпускник </w:t>
      </w:r>
      <w:r w:rsidR="00B44E74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450F0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2450F0">
        <w:rPr>
          <w:rFonts w:ascii="Times New Roman" w:hAnsi="Times New Roman" w:cs="Times New Roman"/>
          <w:sz w:val="28"/>
          <w:szCs w:val="28"/>
        </w:rPr>
        <w:t xml:space="preserve">, организует стажировки и т.д.). </w:t>
      </w:r>
    </w:p>
    <w:p w:rsidR="002450F0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3. Цели и задачи наставничества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450F0">
        <w:rPr>
          <w:rFonts w:ascii="Times New Roman" w:hAnsi="Times New Roman" w:cs="Times New Roman"/>
          <w:sz w:val="28"/>
          <w:szCs w:val="28"/>
        </w:rPr>
        <w:t xml:space="preserve">Целью наставничества в </w:t>
      </w:r>
      <w:r w:rsidR="00B44E74">
        <w:rPr>
          <w:rFonts w:ascii="Times New Roman" w:hAnsi="Times New Roman" w:cs="Times New Roman"/>
          <w:sz w:val="28"/>
          <w:szCs w:val="28"/>
        </w:rPr>
        <w:t>Техникуме</w:t>
      </w:r>
      <w:r w:rsidRPr="002450F0">
        <w:rPr>
          <w:rFonts w:ascii="Times New Roman" w:hAnsi="Times New Roman" w:cs="Times New Roman"/>
          <w:sz w:val="28"/>
          <w:szCs w:val="28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</w:t>
      </w:r>
      <w:r w:rsidR="00B44E74">
        <w:rPr>
          <w:rFonts w:ascii="Times New Roman" w:hAnsi="Times New Roman" w:cs="Times New Roman"/>
          <w:sz w:val="28"/>
          <w:szCs w:val="28"/>
        </w:rPr>
        <w:t>5</w:t>
      </w:r>
      <w:r w:rsidRPr="002450F0">
        <w:rPr>
          <w:rFonts w:ascii="Times New Roman" w:hAnsi="Times New Roman" w:cs="Times New Roman"/>
          <w:sz w:val="28"/>
          <w:szCs w:val="28"/>
        </w:rPr>
        <w:t xml:space="preserve"> лет, педагогических работников  разных уровней образования и молодых специалистов </w:t>
      </w:r>
      <w:r w:rsidR="00B44E74">
        <w:rPr>
          <w:rFonts w:ascii="Times New Roman" w:hAnsi="Times New Roman" w:cs="Times New Roman"/>
          <w:sz w:val="28"/>
          <w:szCs w:val="28"/>
        </w:rPr>
        <w:t>Техникума.</w:t>
      </w:r>
      <w:proofErr w:type="gramEnd"/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3.2. Основными задачами  наставничества являются: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разработка и реализация мероприятий дорожной карты внедрения целевой модели наставничества;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разработка и реализация программ наставничества;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инфраструктурное и материально-техническое обеспечение реализации программ наставничества;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осуществление персонифицированного учета обучающихся, молодых специалистов и педагогов, участвующих в программах наставничества;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проведение внутреннего мониторинга реализации и эффективности программ наставничества в </w:t>
      </w:r>
      <w:r w:rsidR="00B44E74">
        <w:rPr>
          <w:rFonts w:ascii="Times New Roman" w:hAnsi="Times New Roman" w:cs="Times New Roman"/>
          <w:sz w:val="28"/>
          <w:szCs w:val="28"/>
        </w:rPr>
        <w:t>Техникуме</w:t>
      </w:r>
      <w:r w:rsidRPr="002450F0">
        <w:rPr>
          <w:rFonts w:ascii="Times New Roman" w:hAnsi="Times New Roman" w:cs="Times New Roman"/>
          <w:sz w:val="28"/>
          <w:szCs w:val="28"/>
        </w:rPr>
        <w:t>;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- формировани</w:t>
      </w:r>
      <w:r w:rsidR="00B44E74">
        <w:rPr>
          <w:rFonts w:ascii="Times New Roman" w:hAnsi="Times New Roman" w:cs="Times New Roman"/>
          <w:sz w:val="28"/>
          <w:szCs w:val="28"/>
        </w:rPr>
        <w:t>е</w:t>
      </w:r>
      <w:r w:rsidRPr="002450F0">
        <w:rPr>
          <w:rFonts w:ascii="Times New Roman" w:hAnsi="Times New Roman" w:cs="Times New Roman"/>
          <w:sz w:val="28"/>
          <w:szCs w:val="28"/>
        </w:rPr>
        <w:t xml:space="preserve"> баз данных программ наставничества и лучших практик;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 Организационные основы наставничества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4.1. </w:t>
      </w:r>
      <w:r w:rsidR="00B44E74">
        <w:rPr>
          <w:rFonts w:ascii="Times New Roman" w:hAnsi="Times New Roman" w:cs="Times New Roman"/>
          <w:sz w:val="28"/>
          <w:szCs w:val="28"/>
        </w:rPr>
        <w:t>Н</w:t>
      </w:r>
      <w:r w:rsidRPr="002450F0">
        <w:rPr>
          <w:rFonts w:ascii="Times New Roman" w:hAnsi="Times New Roman" w:cs="Times New Roman"/>
          <w:sz w:val="28"/>
          <w:szCs w:val="28"/>
        </w:rPr>
        <w:t xml:space="preserve">аставничество организуется на основании приказа директора </w:t>
      </w:r>
      <w:r w:rsidR="00B44E74">
        <w:rPr>
          <w:rFonts w:ascii="Times New Roman" w:hAnsi="Times New Roman" w:cs="Times New Roman"/>
          <w:sz w:val="28"/>
          <w:szCs w:val="28"/>
        </w:rPr>
        <w:t>Техникума.</w:t>
      </w:r>
      <w:r w:rsidRPr="002450F0">
        <w:rPr>
          <w:rFonts w:ascii="Times New Roman" w:hAnsi="Times New Roman" w:cs="Times New Roman"/>
          <w:sz w:val="28"/>
          <w:szCs w:val="28"/>
        </w:rPr>
        <w:t xml:space="preserve"> 4.2. Руководство деятельностью наставничества осуществляет куратор</w:t>
      </w:r>
      <w:r w:rsidR="00B44E74">
        <w:rPr>
          <w:rFonts w:ascii="Times New Roman" w:hAnsi="Times New Roman" w:cs="Times New Roman"/>
          <w:sz w:val="28"/>
          <w:szCs w:val="28"/>
        </w:rPr>
        <w:t xml:space="preserve"> - </w:t>
      </w:r>
      <w:r w:rsidRPr="002450F0"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 w:rsidR="00B44E74">
        <w:rPr>
          <w:rFonts w:ascii="Times New Roman" w:hAnsi="Times New Roman" w:cs="Times New Roman"/>
          <w:sz w:val="28"/>
          <w:szCs w:val="28"/>
        </w:rPr>
        <w:t xml:space="preserve"> по учебной работе.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4.3. Куратор Целевой модели наставничества назначается приказом директора школы.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4.4. 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4.5. Формирование баз наставников и наставляемых осуществляется директором </w:t>
      </w:r>
      <w:r w:rsidR="00B44E74">
        <w:rPr>
          <w:rFonts w:ascii="Times New Roman" w:hAnsi="Times New Roman" w:cs="Times New Roman"/>
          <w:sz w:val="28"/>
          <w:szCs w:val="28"/>
        </w:rPr>
        <w:t xml:space="preserve">Техникума, </w:t>
      </w:r>
      <w:r w:rsidRPr="002450F0">
        <w:rPr>
          <w:rFonts w:ascii="Times New Roman" w:hAnsi="Times New Roman" w:cs="Times New Roman"/>
          <w:sz w:val="28"/>
          <w:szCs w:val="28"/>
        </w:rPr>
        <w:t xml:space="preserve">куратором, педагогами, классными руководителями и иными лицами </w:t>
      </w:r>
      <w:r w:rsidR="00B44E74">
        <w:rPr>
          <w:rFonts w:ascii="Times New Roman" w:hAnsi="Times New Roman" w:cs="Times New Roman"/>
          <w:sz w:val="28"/>
          <w:szCs w:val="28"/>
        </w:rPr>
        <w:t xml:space="preserve">Техникума, </w:t>
      </w:r>
      <w:r w:rsidRPr="002450F0">
        <w:rPr>
          <w:rFonts w:ascii="Times New Roman" w:hAnsi="Times New Roman" w:cs="Times New Roman"/>
          <w:sz w:val="28"/>
          <w:szCs w:val="28"/>
        </w:rPr>
        <w:t xml:space="preserve"> располагающими информацией о потребностях педагогов и подростков - будущих участников программы.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4.6. Наставляемым могут быть обучающиеся: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проявившие выдающиеся способности;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демонстрирующие неудовлетворительные образовательные результаты;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с ограниченными возможностями здоровья;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попавшие в трудную жизненную ситуацию;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имеющие проблемы с поведением;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не принимающие участие в жизни </w:t>
      </w:r>
      <w:r w:rsidR="00B44E74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>, отстраненных от коллектива.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4.7. Наставляемыми могут быть педагоги: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молодые специалисты;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- находящиеся в состоянии эмоционального выг</w:t>
      </w:r>
      <w:r w:rsidR="00B44E74">
        <w:rPr>
          <w:rFonts w:ascii="Times New Roman" w:hAnsi="Times New Roman" w:cs="Times New Roman"/>
          <w:sz w:val="28"/>
          <w:szCs w:val="28"/>
        </w:rPr>
        <w:t xml:space="preserve">орания, хронической усталости;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находящиеся в процессе адаптации на новом месте работы;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желающие овладеть современными программами, цифровыми навыками, ИКТ компетенциями и т.д.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4.8. Наставниками могут быть: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обучающиеся, мотивированные помочь сверстникам в образовательных, спортивных, творческих и адаптационных вопросах;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родители обучающихся – активные участники родительских советов;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выпускники, заинтересованные в поддержке </w:t>
      </w:r>
      <w:r w:rsidR="00B44E74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4E74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сотрудники предприятий, заинтересованные в подготовке будущих кадров;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успешные предприниматели или общественные деятели, которые чувствуют потребность передать свой опыт;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ветераны педагогического труда.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4.9. База наставляемых и база наставников может меняться в зависимости от потребностей </w:t>
      </w:r>
      <w:r w:rsidR="00901D81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 в целом и от потребностей участников образовательных отношений: педагогов, обучающихся и их родителей (законных представителей).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4.10. Участие наставника и наставляемых в Целевой модели наставничества основывается на добровольном согласии.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4.12. Формирование наставнических пар</w:t>
      </w:r>
      <w:r w:rsidR="00901D81">
        <w:rPr>
          <w:rFonts w:ascii="Times New Roman" w:hAnsi="Times New Roman" w:cs="Times New Roman"/>
          <w:sz w:val="28"/>
          <w:szCs w:val="28"/>
        </w:rPr>
        <w:t>/</w:t>
      </w:r>
      <w:r w:rsidRPr="002450F0">
        <w:rPr>
          <w:rFonts w:ascii="Times New Roman" w:hAnsi="Times New Roman" w:cs="Times New Roman"/>
          <w:sz w:val="28"/>
          <w:szCs w:val="28"/>
        </w:rPr>
        <w:t xml:space="preserve">групп осуществляется после знакомства с программами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4.13. Формирование наставнических пар/групп осуществляется на добровольной основе и утверждается приказом директора </w:t>
      </w:r>
      <w:r w:rsidR="00901D81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>.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4.14. С наставниками, приглашенными из внешней среды составляется договор о сотрудничестве на безвозмездной основе.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5. Реализация Целевой модели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5.1. Для успешной реализации целевой модели наставничества, исходя из образовательных потребностей </w:t>
      </w:r>
      <w:r w:rsidR="00901D81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 в Целевой модели наставничества рассматриваются три формы наставничества: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«</w:t>
      </w:r>
      <w:r w:rsidR="00901D81">
        <w:rPr>
          <w:rFonts w:ascii="Times New Roman" w:hAnsi="Times New Roman" w:cs="Times New Roman"/>
          <w:sz w:val="28"/>
          <w:szCs w:val="28"/>
        </w:rPr>
        <w:t>Студент  - Студент», «Педагог - Студент</w:t>
      </w:r>
      <w:r w:rsidRPr="002450F0">
        <w:rPr>
          <w:rFonts w:ascii="Times New Roman" w:hAnsi="Times New Roman" w:cs="Times New Roman"/>
          <w:sz w:val="28"/>
          <w:szCs w:val="28"/>
        </w:rPr>
        <w:t xml:space="preserve">», «Работодатель – </w:t>
      </w:r>
      <w:r w:rsidR="00901D81">
        <w:rPr>
          <w:rFonts w:ascii="Times New Roman" w:hAnsi="Times New Roman" w:cs="Times New Roman"/>
          <w:sz w:val="28"/>
          <w:szCs w:val="28"/>
        </w:rPr>
        <w:t>Студент</w:t>
      </w:r>
      <w:r w:rsidRPr="002450F0">
        <w:rPr>
          <w:rFonts w:ascii="Times New Roman" w:hAnsi="Times New Roman" w:cs="Times New Roman"/>
          <w:sz w:val="28"/>
          <w:szCs w:val="28"/>
        </w:rPr>
        <w:t>».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5.2. Представление программ наставничества в форме </w:t>
      </w:r>
      <w:r w:rsidR="00901D81" w:rsidRPr="002450F0">
        <w:rPr>
          <w:rFonts w:ascii="Times New Roman" w:hAnsi="Times New Roman" w:cs="Times New Roman"/>
          <w:sz w:val="28"/>
          <w:szCs w:val="28"/>
        </w:rPr>
        <w:t>«</w:t>
      </w:r>
      <w:r w:rsidR="00901D81">
        <w:rPr>
          <w:rFonts w:ascii="Times New Roman" w:hAnsi="Times New Roman" w:cs="Times New Roman"/>
          <w:sz w:val="28"/>
          <w:szCs w:val="28"/>
        </w:rPr>
        <w:t>Студент  - Студент», «Педагог - Студент</w:t>
      </w:r>
      <w:r w:rsidR="00901D81" w:rsidRPr="002450F0">
        <w:rPr>
          <w:rFonts w:ascii="Times New Roman" w:hAnsi="Times New Roman" w:cs="Times New Roman"/>
          <w:sz w:val="28"/>
          <w:szCs w:val="28"/>
        </w:rPr>
        <w:t xml:space="preserve">», «Работодатель – </w:t>
      </w:r>
      <w:r w:rsidR="00901D81">
        <w:rPr>
          <w:rFonts w:ascii="Times New Roman" w:hAnsi="Times New Roman" w:cs="Times New Roman"/>
          <w:sz w:val="28"/>
          <w:szCs w:val="28"/>
        </w:rPr>
        <w:t xml:space="preserve">Студент» организуется </w:t>
      </w:r>
      <w:r w:rsidRPr="002450F0">
        <w:rPr>
          <w:rFonts w:ascii="Times New Roman" w:hAnsi="Times New Roman" w:cs="Times New Roman"/>
          <w:sz w:val="28"/>
          <w:szCs w:val="28"/>
        </w:rPr>
        <w:t xml:space="preserve"> на конференции</w:t>
      </w:r>
      <w:r w:rsidR="00901D8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450F0">
        <w:rPr>
          <w:rFonts w:ascii="Times New Roman" w:hAnsi="Times New Roman" w:cs="Times New Roman"/>
          <w:sz w:val="28"/>
          <w:szCs w:val="28"/>
        </w:rPr>
        <w:t xml:space="preserve">, педагогическом совете и Совете </w:t>
      </w:r>
      <w:r w:rsidR="00901D81">
        <w:rPr>
          <w:rFonts w:ascii="Times New Roman" w:hAnsi="Times New Roman" w:cs="Times New Roman"/>
          <w:sz w:val="28"/>
          <w:szCs w:val="28"/>
        </w:rPr>
        <w:t>техникума.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5.3. Этапы комплекса мероприятий по реализации взаимодействия наставник - наставляемый.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Проведение первой, организационной, встречи наставника и наставляемого. 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Проведение второй, пробной рабочей, встречи наставника и наставляемого.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Проведение встречи-планирования рабочего процесса в рамках программы наставничества с наставником и наставляемым.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Регулярные встречи наставника и наставляемого.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Проведение заключительной встречи наставника и наставляемого.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5.4. Реализация целевой модели наставничества осуществляется в течение календарного года.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5.5. Количество встреч наставник и наставляемый определяют самостоятельно при приведении встречи – планировании.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6. Мониторинг и оценка результатов реализации программы наставничества. 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6.2. Мониторинг программы наставничества состоит из двух основных этапов: - оценка качества процесса реализации программы наставничества;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оценка мотивационно-личностного, </w:t>
      </w:r>
      <w:proofErr w:type="spellStart"/>
      <w:r w:rsidRPr="002450F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450F0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6.4. Мониторинг проводится куратором и наставниками два раза за период наставничества: промежуточный и итоговый.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7. Обязанности и права участников программы наставничества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7.1. Обязанности наставника: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Знать требования законодательства в сфере образования, ведомственных нормативных актов, Устава </w:t>
      </w:r>
      <w:r w:rsidR="00901D81">
        <w:rPr>
          <w:rFonts w:ascii="Times New Roman" w:hAnsi="Times New Roman" w:cs="Times New Roman"/>
          <w:sz w:val="28"/>
          <w:szCs w:val="28"/>
        </w:rPr>
        <w:t xml:space="preserve">ГБПОУ «Дзержинский техникум бизнеса и технологий», </w:t>
      </w:r>
      <w:r w:rsidRPr="002450F0">
        <w:rPr>
          <w:rFonts w:ascii="Times New Roman" w:hAnsi="Times New Roman" w:cs="Times New Roman"/>
          <w:sz w:val="28"/>
          <w:szCs w:val="28"/>
        </w:rPr>
        <w:t xml:space="preserve">определяющих права и обязанности.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Разработать рабочую программу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Разработать совместно с наставляемым индивидуальный план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Помогать наставляемому осознать свои сильные и слабые стороны и определять векторы развития.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Формировать наставнические отношения в условиях доверия, взаимообогащения и открытого диалога.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Ориентироваться на близкие, достижимые для наставляемого цели, но обсуждать с ним долгосрочную перспективу и будущее.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Предлагать свою помощь в достижении целей и желаний наставляемого и указывать на риски и противоречия.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Не навязывать наставляемому собственное мнение и позицию, но стимулировать развитие у наставляемого своего индивидуального видения.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- Оказывать наставляемому личностную и психологическую поддержку, мотивировать, подталкивать и ободрять его.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-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  <w:r w:rsidR="00901D81">
        <w:rPr>
          <w:rFonts w:ascii="Times New Roman" w:hAnsi="Times New Roman" w:cs="Times New Roman"/>
          <w:sz w:val="28"/>
          <w:szCs w:val="28"/>
        </w:rPr>
        <w:t>;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 - Подводить итоги наставнической программы, с формированием отчета о проделанной работе с предложениями и выводами.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7.2. Права наставника</w:t>
      </w:r>
      <w:r w:rsidR="00901D81">
        <w:rPr>
          <w:rFonts w:ascii="Times New Roman" w:hAnsi="Times New Roman" w:cs="Times New Roman"/>
          <w:sz w:val="28"/>
          <w:szCs w:val="28"/>
        </w:rPr>
        <w:t>: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 </w:t>
      </w:r>
      <w:r w:rsidR="00901D81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2450F0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работы, связанной с наставничеством.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Защищать профессиональную честь и достоинство.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Знакомиться с жалобами и другими документами, содержащими оценку его работы, давать по ним объяснения.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- Проходить обучение с использованием федеральных программы, программ ГОУДПО «НИРО»</w:t>
      </w:r>
      <w:r w:rsidR="00346634">
        <w:rPr>
          <w:rFonts w:ascii="Times New Roman" w:hAnsi="Times New Roman" w:cs="Times New Roman"/>
          <w:sz w:val="28"/>
          <w:szCs w:val="28"/>
        </w:rPr>
        <w:t>.</w:t>
      </w:r>
      <w:r w:rsidRPr="0024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Получать психологическое сопровождение.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Участвовать в школьных, региональных и всероссийских конкурсах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7.3. Обязанности наставляемого</w:t>
      </w:r>
      <w:r w:rsidR="00901D81">
        <w:rPr>
          <w:rFonts w:ascii="Times New Roman" w:hAnsi="Times New Roman" w:cs="Times New Roman"/>
          <w:sz w:val="28"/>
          <w:szCs w:val="28"/>
        </w:rPr>
        <w:t>: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Знать требования законодательства в сфере образования, ведомственных нормативных актов, </w:t>
      </w:r>
      <w:r w:rsidR="00901D81" w:rsidRPr="002450F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01D81">
        <w:rPr>
          <w:rFonts w:ascii="Times New Roman" w:hAnsi="Times New Roman" w:cs="Times New Roman"/>
          <w:sz w:val="28"/>
          <w:szCs w:val="28"/>
        </w:rPr>
        <w:t xml:space="preserve">ГБПОУ «Дзержинский техникум бизнеса и технологий», </w:t>
      </w:r>
      <w:r w:rsidRPr="002450F0">
        <w:rPr>
          <w:rFonts w:ascii="Times New Roman" w:hAnsi="Times New Roman" w:cs="Times New Roman"/>
          <w:sz w:val="28"/>
          <w:szCs w:val="28"/>
        </w:rPr>
        <w:t xml:space="preserve">определяющих права и обязанности.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Разработать совместно с наставником план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Выполнять этапы реализации программы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7.4. Права наставляемого</w:t>
      </w:r>
      <w:r w:rsidR="00901D81">
        <w:rPr>
          <w:rFonts w:ascii="Times New Roman" w:hAnsi="Times New Roman" w:cs="Times New Roman"/>
          <w:sz w:val="28"/>
          <w:szCs w:val="28"/>
        </w:rPr>
        <w:t>: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 </w:t>
      </w:r>
      <w:r w:rsidR="00901D81">
        <w:rPr>
          <w:rFonts w:ascii="Times New Roman" w:hAnsi="Times New Roman" w:cs="Times New Roman"/>
          <w:sz w:val="28"/>
          <w:szCs w:val="28"/>
        </w:rPr>
        <w:t>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работы, связанной с наставничеством.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Выбирать самому наставника из предложенных кандидатур.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Рассчитывать на оказание психологического сопровождения.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Участвовать в </w:t>
      </w:r>
      <w:proofErr w:type="spellStart"/>
      <w:r w:rsidR="00901D81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Pr="002450F0">
        <w:rPr>
          <w:rFonts w:ascii="Times New Roman" w:hAnsi="Times New Roman" w:cs="Times New Roman"/>
          <w:sz w:val="28"/>
          <w:szCs w:val="28"/>
        </w:rPr>
        <w:t xml:space="preserve">, региональных и всероссийских конкурсах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Защищать свои интересы самостоятельно и (или) через представителя.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8. Механизмы мот</w:t>
      </w:r>
      <w:r w:rsidR="00901D81">
        <w:rPr>
          <w:rFonts w:ascii="Times New Roman" w:hAnsi="Times New Roman" w:cs="Times New Roman"/>
          <w:sz w:val="28"/>
          <w:szCs w:val="28"/>
        </w:rPr>
        <w:t>ивации и поощрения наставников: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Организация и проведение фестивалей, форумов, конференций наставников на </w:t>
      </w:r>
      <w:r w:rsidR="00901D81">
        <w:rPr>
          <w:rFonts w:ascii="Times New Roman" w:hAnsi="Times New Roman" w:cs="Times New Roman"/>
          <w:sz w:val="28"/>
          <w:szCs w:val="28"/>
        </w:rPr>
        <w:t xml:space="preserve"> </w:t>
      </w:r>
      <w:r w:rsidRPr="002450F0">
        <w:rPr>
          <w:rFonts w:ascii="Times New Roman" w:hAnsi="Times New Roman" w:cs="Times New Roman"/>
          <w:sz w:val="28"/>
          <w:szCs w:val="28"/>
        </w:rPr>
        <w:t>уровне</w:t>
      </w:r>
      <w:r w:rsidR="00901D81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245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>- Создание специальной рубрики «Наставничество» на сайте</w:t>
      </w:r>
      <w:r w:rsidR="00901D81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2450F0">
        <w:rPr>
          <w:rFonts w:ascii="Times New Roman" w:hAnsi="Times New Roman" w:cs="Times New Roman"/>
          <w:sz w:val="28"/>
          <w:szCs w:val="28"/>
        </w:rPr>
        <w:t>.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Создание методической копилки с программами наставничества.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Награждение лучших наставников </w:t>
      </w:r>
      <w:r w:rsidR="00901D81">
        <w:rPr>
          <w:rFonts w:ascii="Times New Roman" w:hAnsi="Times New Roman" w:cs="Times New Roman"/>
          <w:sz w:val="28"/>
          <w:szCs w:val="28"/>
        </w:rPr>
        <w:t>Техникума.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Награждение грамотами «Лучший наставник». </w:t>
      </w:r>
    </w:p>
    <w:p w:rsidR="00901D81" w:rsidRDefault="00901D81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 </w:t>
      </w:r>
      <w:r w:rsidR="002450F0" w:rsidRPr="002450F0">
        <w:rPr>
          <w:rFonts w:ascii="Times New Roman" w:hAnsi="Times New Roman" w:cs="Times New Roman"/>
          <w:sz w:val="28"/>
          <w:szCs w:val="28"/>
        </w:rPr>
        <w:t xml:space="preserve"> Благодарственны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писем </w:t>
      </w:r>
      <w:r w:rsidR="002450F0" w:rsidRPr="002450F0">
        <w:rPr>
          <w:rFonts w:ascii="Times New Roman" w:hAnsi="Times New Roman" w:cs="Times New Roman"/>
          <w:sz w:val="28"/>
          <w:szCs w:val="28"/>
        </w:rPr>
        <w:t xml:space="preserve"> родителям наставников из числа обучающихся.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- </w:t>
      </w:r>
      <w:r w:rsidR="00901D81">
        <w:rPr>
          <w:rFonts w:ascii="Times New Roman" w:hAnsi="Times New Roman" w:cs="Times New Roman"/>
          <w:sz w:val="28"/>
          <w:szCs w:val="28"/>
        </w:rPr>
        <w:t xml:space="preserve">Направление  </w:t>
      </w:r>
      <w:r w:rsidR="00901D81" w:rsidRPr="002450F0">
        <w:rPr>
          <w:rFonts w:ascii="Times New Roman" w:hAnsi="Times New Roman" w:cs="Times New Roman"/>
          <w:sz w:val="28"/>
          <w:szCs w:val="28"/>
        </w:rPr>
        <w:t xml:space="preserve"> Благодарственны</w:t>
      </w:r>
      <w:r w:rsidR="00901D81">
        <w:rPr>
          <w:rFonts w:ascii="Times New Roman" w:hAnsi="Times New Roman" w:cs="Times New Roman"/>
          <w:sz w:val="28"/>
          <w:szCs w:val="28"/>
        </w:rPr>
        <w:t xml:space="preserve">х писем </w:t>
      </w:r>
      <w:r w:rsidR="00901D81" w:rsidRPr="002450F0">
        <w:rPr>
          <w:rFonts w:ascii="Times New Roman" w:hAnsi="Times New Roman" w:cs="Times New Roman"/>
          <w:sz w:val="28"/>
          <w:szCs w:val="28"/>
        </w:rPr>
        <w:t xml:space="preserve"> </w:t>
      </w:r>
      <w:r w:rsidRPr="002450F0">
        <w:rPr>
          <w:rFonts w:ascii="Times New Roman" w:hAnsi="Times New Roman" w:cs="Times New Roman"/>
          <w:sz w:val="28"/>
          <w:szCs w:val="28"/>
        </w:rPr>
        <w:t xml:space="preserve">на предприятия и организации, участвующие в реализации программы наставничества </w:t>
      </w:r>
      <w:r w:rsidR="00901D81">
        <w:rPr>
          <w:rFonts w:ascii="Times New Roman" w:hAnsi="Times New Roman" w:cs="Times New Roman"/>
          <w:sz w:val="28"/>
          <w:szCs w:val="28"/>
        </w:rPr>
        <w:t>в ГБПОУ «Дзержинский техникум бизнеса  и технологий»</w:t>
      </w:r>
      <w:r w:rsidRPr="00245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81" w:rsidRDefault="002450F0" w:rsidP="002450F0">
      <w:pPr>
        <w:jc w:val="both"/>
        <w:rPr>
          <w:rFonts w:ascii="Times New Roman" w:hAnsi="Times New Roman" w:cs="Times New Roman"/>
          <w:sz w:val="28"/>
          <w:szCs w:val="28"/>
        </w:rPr>
      </w:pPr>
      <w:r w:rsidRPr="002450F0">
        <w:rPr>
          <w:rFonts w:ascii="Times New Roman" w:hAnsi="Times New Roman" w:cs="Times New Roman"/>
          <w:sz w:val="28"/>
          <w:szCs w:val="28"/>
        </w:rPr>
        <w:t xml:space="preserve">9. Структура управления реализацией Целевой модели наставничества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01D81" w:rsidTr="002B13E9">
        <w:tc>
          <w:tcPr>
            <w:tcW w:w="3256" w:type="dxa"/>
          </w:tcPr>
          <w:p w:rsidR="00901D81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6089" w:type="dxa"/>
          </w:tcPr>
          <w:p w:rsidR="00901D81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</w:tr>
      <w:tr w:rsidR="00901D81" w:rsidTr="002B13E9">
        <w:tc>
          <w:tcPr>
            <w:tcW w:w="3256" w:type="dxa"/>
          </w:tcPr>
          <w:p w:rsidR="00901D81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 субъекта РФ: Министерство образования, науки и молодежной политики Нижегородской области</w:t>
            </w:r>
          </w:p>
        </w:tc>
        <w:tc>
          <w:tcPr>
            <w:tcW w:w="6089" w:type="dxa"/>
          </w:tcPr>
          <w:p w:rsidR="002B13E9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1. Осуществление государственного управлени</w:t>
            </w:r>
            <w:r w:rsidR="002B13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образования. </w:t>
            </w:r>
          </w:p>
          <w:p w:rsidR="002B13E9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2. Принятие решения о внедрении целевой модели наставничества. </w:t>
            </w:r>
          </w:p>
          <w:p w:rsidR="00901D81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3. Обеспечение организации инфраструктуры и материально-техническое обеспечение программ наставничества.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дорожной карты внедрения целевой модели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технологий». 5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реализацией мероприятий по внедрению целевой модели наставничества. </w:t>
            </w:r>
          </w:p>
          <w:p w:rsidR="002B13E9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81" w:rsidTr="002B13E9">
        <w:tc>
          <w:tcPr>
            <w:tcW w:w="3256" w:type="dxa"/>
          </w:tcPr>
          <w:p w:rsidR="00901D81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Региональный наставнический центр: ГБУ ДО «Центр эстетического воспитания детей Нижегородской области»</w:t>
            </w:r>
          </w:p>
        </w:tc>
        <w:tc>
          <w:tcPr>
            <w:tcW w:w="6089" w:type="dxa"/>
          </w:tcPr>
          <w:p w:rsidR="002B13E9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1. Организационная, методическая, экспертно</w:t>
            </w:r>
            <w:r w:rsidR="002B1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консультационная, информационная и просветительская поддержка участников внедрения целевой модели наставничества. </w:t>
            </w:r>
          </w:p>
          <w:p w:rsidR="002B13E9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2. Выработка предложений по совместному использованию инфраструктуры в целях внедрения целевой модели наставничества. </w:t>
            </w:r>
          </w:p>
          <w:p w:rsidR="002B13E9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3.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Нижегородской области. </w:t>
            </w:r>
          </w:p>
          <w:p w:rsidR="00901D81" w:rsidRDefault="00901D81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4. Содействие привлечению к реализации наставнических программ образовательных организаций; предприятий и организаций Нижегородской области;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901D81" w:rsidTr="002B13E9">
        <w:tc>
          <w:tcPr>
            <w:tcW w:w="3256" w:type="dxa"/>
          </w:tcPr>
          <w:p w:rsidR="00901D81" w:rsidRDefault="00901D81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B13E9"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</w:t>
            </w:r>
          </w:p>
        </w:tc>
        <w:tc>
          <w:tcPr>
            <w:tcW w:w="6089" w:type="dxa"/>
          </w:tcPr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утверждение комплекта нормативных документов, необходимых для внедрения целевой модели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Разработка целевой модели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«Дзержинский техникум бизнеса и технологий»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и реализация мероприятий дорожной карты внедрения целевой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4. Реализация программ наставничества.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5. Реализация кадровой политики в программе наставничества.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6. Назначение куратора внедрения целевой модели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развития инфраструктурных, материально-технических ресурсов и кадрового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 для реализации программ наставничества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3E9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. Содействие привлечению к реализации программ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организаций; предприятий и организаций муниципалитета; государственных 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901D81" w:rsidTr="002B13E9">
        <w:tc>
          <w:tcPr>
            <w:tcW w:w="3256" w:type="dxa"/>
          </w:tcPr>
          <w:p w:rsidR="00901D81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Куратор целевой модели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 «Дзержинский техникум бизнеса и технологий»</w:t>
            </w:r>
          </w:p>
        </w:tc>
        <w:tc>
          <w:tcPr>
            <w:tcW w:w="6089" w:type="dxa"/>
          </w:tcPr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базы наставников и наставляемых.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процедуры внедрения целевой модели наставничества.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проведения программ наставничества.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 оценке вовлеченности обучающихся в различные формы наставничества. </w:t>
            </w:r>
          </w:p>
          <w:p w:rsidR="002B13E9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6. Решение организационных вопросов, возникающих в процессе реализации модели. </w:t>
            </w:r>
          </w:p>
          <w:p w:rsidR="00901D81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7. Мониторинг результатов эффективности реализации целевой модели наставничества.</w:t>
            </w:r>
          </w:p>
        </w:tc>
      </w:tr>
      <w:tr w:rsidR="00901D81" w:rsidTr="002B13E9">
        <w:tc>
          <w:tcPr>
            <w:tcW w:w="3256" w:type="dxa"/>
          </w:tcPr>
          <w:p w:rsidR="00901D81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Ответственные за направления форм наставничества</w:t>
            </w:r>
          </w:p>
        </w:tc>
        <w:tc>
          <w:tcPr>
            <w:tcW w:w="6089" w:type="dxa"/>
          </w:tcPr>
          <w:p w:rsidR="002B13E9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программ моделей форм наставничества. </w:t>
            </w:r>
          </w:p>
          <w:p w:rsidR="00901D81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реализацией. </w:t>
            </w:r>
          </w:p>
        </w:tc>
      </w:tr>
      <w:tr w:rsidR="002B13E9" w:rsidTr="002B13E9">
        <w:tc>
          <w:tcPr>
            <w:tcW w:w="3256" w:type="dxa"/>
          </w:tcPr>
          <w:p w:rsidR="002B13E9" w:rsidRPr="002450F0" w:rsidRDefault="002B13E9" w:rsidP="0024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6089" w:type="dxa"/>
          </w:tcPr>
          <w:p w:rsidR="002B13E9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Модели форм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3E9" w:rsidRPr="002B13E9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B13E9">
              <w:rPr>
                <w:rFonts w:ascii="Times New Roman" w:hAnsi="Times New Roman" w:cs="Times New Roman"/>
                <w:sz w:val="28"/>
                <w:szCs w:val="28"/>
              </w:rPr>
              <w:t>Реализация формы  наставничества «Студент  - Студент»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3E9" w:rsidRPr="002B13E9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B13E9">
              <w:rPr>
                <w:rFonts w:ascii="Times New Roman" w:hAnsi="Times New Roman" w:cs="Times New Roman"/>
                <w:sz w:val="28"/>
                <w:szCs w:val="28"/>
              </w:rPr>
              <w:t>Реализация формы  наставничества «Педагог - Студент»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3E9" w:rsidRPr="002450F0" w:rsidRDefault="002B13E9" w:rsidP="002B1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B13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формы  наставничества 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 xml:space="preserve">«Работодатель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2450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01D81" w:rsidRDefault="00901D81" w:rsidP="002450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AC8"/>
    <w:multiLevelType w:val="hybridMultilevel"/>
    <w:tmpl w:val="A8B4AF3C"/>
    <w:lvl w:ilvl="0" w:tplc="20AA7206">
      <w:start w:val="2018"/>
      <w:numFmt w:val="decimal"/>
      <w:lvlText w:val="%1"/>
      <w:lvlJc w:val="left"/>
      <w:pPr>
        <w:ind w:left="537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">
    <w:nsid w:val="191331E2"/>
    <w:multiLevelType w:val="hybridMultilevel"/>
    <w:tmpl w:val="89E8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649D"/>
    <w:multiLevelType w:val="hybridMultilevel"/>
    <w:tmpl w:val="0888C2AA"/>
    <w:lvl w:ilvl="0" w:tplc="1EBA16B2">
      <w:start w:val="2020"/>
      <w:numFmt w:val="decimal"/>
      <w:lvlText w:val="%1"/>
      <w:lvlJc w:val="left"/>
      <w:pPr>
        <w:ind w:left="4875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59CD4D4E"/>
    <w:multiLevelType w:val="hybridMultilevel"/>
    <w:tmpl w:val="532E84C0"/>
    <w:lvl w:ilvl="0" w:tplc="2CC27274">
      <w:start w:val="2020"/>
      <w:numFmt w:val="decimal"/>
      <w:lvlText w:val="%1"/>
      <w:lvlJc w:val="left"/>
      <w:pPr>
        <w:ind w:left="527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5F"/>
    <w:rsid w:val="002376D4"/>
    <w:rsid w:val="002450F0"/>
    <w:rsid w:val="002B13E9"/>
    <w:rsid w:val="00346634"/>
    <w:rsid w:val="00704FE6"/>
    <w:rsid w:val="008A0F0E"/>
    <w:rsid w:val="00901D81"/>
    <w:rsid w:val="00921348"/>
    <w:rsid w:val="00AF4A5F"/>
    <w:rsid w:val="00B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13E9"/>
    <w:pPr>
      <w:ind w:left="720"/>
      <w:contextualSpacing/>
    </w:pPr>
  </w:style>
  <w:style w:type="paragraph" w:styleId="a5">
    <w:name w:val="Body Text"/>
    <w:basedOn w:val="a"/>
    <w:link w:val="a6"/>
    <w:unhideWhenUsed/>
    <w:rsid w:val="003466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66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13E9"/>
    <w:pPr>
      <w:ind w:left="720"/>
      <w:contextualSpacing/>
    </w:pPr>
  </w:style>
  <w:style w:type="paragraph" w:styleId="a5">
    <w:name w:val="Body Text"/>
    <w:basedOn w:val="a"/>
    <w:link w:val="a6"/>
    <w:unhideWhenUsed/>
    <w:rsid w:val="003466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66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Радевич</cp:lastModifiedBy>
  <cp:revision>4</cp:revision>
  <cp:lastPrinted>2020-09-21T14:14:00Z</cp:lastPrinted>
  <dcterms:created xsi:type="dcterms:W3CDTF">2020-09-21T13:27:00Z</dcterms:created>
  <dcterms:modified xsi:type="dcterms:W3CDTF">2021-04-16T09:56:00Z</dcterms:modified>
</cp:coreProperties>
</file>